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C7AC" w14:textId="7D5A404C" w:rsidR="00D5108A" w:rsidRPr="00A31535" w:rsidRDefault="00FE07A2" w:rsidP="008A27B7">
      <w:pPr>
        <w:spacing w:before="0" w:line="276" w:lineRule="auto"/>
        <w:rPr>
          <w:rFonts w:ascii="Gibson Semibold" w:eastAsia="Calibri" w:hAnsi="Gibson Semibold" w:cs="Calibri"/>
          <w:b/>
          <w:bCs/>
          <w:color w:val="44546A"/>
          <w:sz w:val="20"/>
          <w:szCs w:val="14"/>
          <w:lang w:val="en" w:eastAsia="en-GB"/>
        </w:rPr>
      </w:pPr>
      <w:r>
        <w:rPr>
          <w:rFonts w:ascii="Gibson Semibold" w:eastAsia="Calibri" w:hAnsi="Gibson Semibold" w:cs="Calibri"/>
          <w:b/>
          <w:bCs/>
          <w:color w:val="44546A"/>
          <w:sz w:val="34"/>
          <w:szCs w:val="34"/>
          <w:lang w:val="en" w:eastAsia="en-GB"/>
        </w:rPr>
        <w:t>S</w:t>
      </w:r>
      <w:r w:rsidR="008B2281">
        <w:rPr>
          <w:rFonts w:ascii="Gibson Semibold" w:eastAsia="Calibri" w:hAnsi="Gibson Semibold" w:cs="Calibri"/>
          <w:b/>
          <w:bCs/>
          <w:color w:val="44546A"/>
          <w:sz w:val="34"/>
          <w:szCs w:val="34"/>
          <w:lang w:val="en" w:eastAsia="en-GB"/>
        </w:rPr>
        <w:t>un Safety</w:t>
      </w:r>
      <w:r w:rsidR="005445E6">
        <w:rPr>
          <w:rFonts w:ascii="Gibson Semibold" w:eastAsia="Calibri" w:hAnsi="Gibson Semibold" w:cs="Calibri"/>
          <w:b/>
          <w:bCs/>
          <w:color w:val="44546A"/>
          <w:sz w:val="34"/>
          <w:szCs w:val="34"/>
          <w:lang w:val="en" w:eastAsia="en-GB"/>
        </w:rPr>
        <w:t xml:space="preserve"> Policy</w:t>
      </w:r>
      <w:r w:rsidR="005445E6">
        <w:rPr>
          <w:rFonts w:ascii="Gibson Semibold" w:eastAsia="Calibri" w:hAnsi="Gibson Semibold" w:cs="Calibri"/>
          <w:b/>
          <w:bCs/>
          <w:color w:val="44546A"/>
          <w:sz w:val="34"/>
          <w:szCs w:val="34"/>
          <w:lang w:val="en" w:eastAsia="en-GB"/>
        </w:rPr>
        <w:br/>
      </w:r>
    </w:p>
    <w:p w14:paraId="42EDCE54" w14:textId="77777777" w:rsidR="00D5108A" w:rsidRPr="00C15138" w:rsidRDefault="00D5108A" w:rsidP="00D5108A">
      <w:pPr>
        <w:spacing w:before="0"/>
        <w:rPr>
          <w:rFonts w:ascii="Arial" w:hAnsi="Arial" w:cs="Arial"/>
          <w:b/>
          <w:bCs/>
          <w:color w:val="0070C0"/>
          <w:sz w:val="12"/>
          <w:szCs w:val="12"/>
        </w:rPr>
      </w:pPr>
    </w:p>
    <w:p w14:paraId="06D9845C" w14:textId="77777777" w:rsidR="002745CA" w:rsidRPr="00C15138" w:rsidRDefault="002745CA" w:rsidP="00D5108A">
      <w:pPr>
        <w:spacing w:before="0"/>
        <w:rPr>
          <w:color w:val="0070C0"/>
          <w:sz w:val="8"/>
          <w:szCs w:val="8"/>
        </w:rPr>
      </w:pPr>
    </w:p>
    <w:p w14:paraId="0E9ECF13" w14:textId="2B2A70F1" w:rsidR="00F32D2D" w:rsidRDefault="004D290F" w:rsidP="001E5BA0">
      <w:pPr>
        <w:spacing w:before="0" w:after="60" w:line="276" w:lineRule="auto"/>
        <w:rPr>
          <w:rFonts w:ascii="Gibson" w:eastAsia="Calibri" w:hAnsi="Gibson" w:cs="Calibri"/>
          <w:color w:val="auto"/>
          <w:szCs w:val="22"/>
          <w:lang w:val="en" w:eastAsia="en-GB"/>
        </w:rPr>
      </w:pPr>
      <w:r>
        <w:rPr>
          <w:rFonts w:ascii="Gibson Semibold" w:eastAsia="Calibri" w:hAnsi="Gibson Semibold" w:cs="Calibri"/>
          <w:b/>
          <w:bCs/>
          <w:color w:val="222A35"/>
          <w:sz w:val="24"/>
          <w:lang w:val="en" w:eastAsia="en-GB"/>
        </w:rPr>
        <w:t>Purpose</w:t>
      </w:r>
    </w:p>
    <w:p w14:paraId="4058A5E1" w14:textId="70460731" w:rsidR="00BF0521" w:rsidRPr="00BF0521" w:rsidRDefault="00BF0521" w:rsidP="00BF0521">
      <w:pPr>
        <w:spacing w:before="240" w:after="60" w:line="276" w:lineRule="auto"/>
        <w:rPr>
          <w:rFonts w:ascii="Gibson" w:eastAsia="Calibri" w:hAnsi="Gibson" w:cs="Calibri"/>
          <w:color w:val="auto"/>
          <w:szCs w:val="22"/>
          <w:lang w:val="en" w:eastAsia="en-GB"/>
        </w:rPr>
      </w:pPr>
      <w:r w:rsidRPr="00BF0521">
        <w:rPr>
          <w:rFonts w:ascii="Gibson" w:eastAsia="Calibri" w:hAnsi="Gibson" w:cs="Calibri"/>
          <w:color w:val="auto"/>
          <w:szCs w:val="22"/>
          <w:lang w:val="en" w:eastAsia="en-GB"/>
        </w:rPr>
        <w:t xml:space="preserve">The Sun Safety Policy has been adopted to ensure that all players, coaches, match officials, parents, and spectators attending any Club activity are encouraged to protect themselves from skin damage, and minimize the risks associated with overexposure to harmful ultraviolet (UV) radiation from the sun. </w:t>
      </w:r>
    </w:p>
    <w:p w14:paraId="76999DF6" w14:textId="095F926C" w:rsidR="00BF0521" w:rsidRPr="00BF0521" w:rsidRDefault="00BF0521" w:rsidP="66479DC9">
      <w:pPr>
        <w:spacing w:before="240" w:after="60" w:line="276" w:lineRule="auto"/>
        <w:rPr>
          <w:rFonts w:ascii="Gibson" w:eastAsia="Calibri" w:hAnsi="Gibson" w:cs="Calibri"/>
          <w:color w:val="auto"/>
          <w:lang w:eastAsia="en-GB"/>
        </w:rPr>
      </w:pPr>
      <w:r w:rsidRPr="66479DC9">
        <w:rPr>
          <w:rFonts w:ascii="Gibson" w:eastAsia="Calibri" w:hAnsi="Gibson" w:cs="Calibri"/>
          <w:color w:val="auto"/>
          <w:lang w:eastAsia="en-GB"/>
        </w:rPr>
        <w:t xml:space="preserve">As football is played primarily during times of peak UV radiation, our Club can play a vital role in providing a safe environment that promotes sun protective </w:t>
      </w:r>
      <w:proofErr w:type="spellStart"/>
      <w:r w:rsidRPr="66479DC9">
        <w:rPr>
          <w:rFonts w:ascii="Gibson" w:eastAsia="Calibri" w:hAnsi="Gibson" w:cs="Calibri"/>
          <w:color w:val="auto"/>
          <w:lang w:eastAsia="en-GB"/>
        </w:rPr>
        <w:t>behaviours</w:t>
      </w:r>
      <w:proofErr w:type="spellEnd"/>
      <w:r w:rsidRPr="66479DC9">
        <w:rPr>
          <w:rFonts w:ascii="Gibson" w:eastAsia="Calibri" w:hAnsi="Gibson" w:cs="Calibri"/>
          <w:color w:val="auto"/>
          <w:lang w:eastAsia="en-GB"/>
        </w:rPr>
        <w:t xml:space="preserve"> and minimizes exposure to UV radiation and direct sunlight.</w:t>
      </w:r>
    </w:p>
    <w:p w14:paraId="35EBA65B" w14:textId="65032C0F" w:rsidR="00BF0521" w:rsidRPr="00BF0521" w:rsidRDefault="00BF0521" w:rsidP="00BF0521">
      <w:pPr>
        <w:spacing w:before="240" w:after="60" w:line="276" w:lineRule="auto"/>
        <w:rPr>
          <w:rFonts w:ascii="Gibson Semibold" w:eastAsia="Calibri" w:hAnsi="Gibson Semibold" w:cs="Calibri"/>
          <w:b/>
          <w:bCs/>
          <w:color w:val="222A35"/>
          <w:sz w:val="24"/>
          <w:lang w:val="en" w:eastAsia="en-GB"/>
        </w:rPr>
      </w:pPr>
      <w:r w:rsidRPr="00BF0521">
        <w:rPr>
          <w:rFonts w:ascii="Gibson" w:eastAsia="Calibri" w:hAnsi="Gibson" w:cs="Calibri"/>
          <w:b/>
          <w:bCs/>
          <w:color w:val="auto"/>
          <w:szCs w:val="22"/>
          <w:lang w:val="en" w:eastAsia="en-GB"/>
        </w:rPr>
        <w:t>This policy should be used in conjunction with the Heat Policy to manage risk associated with Extreme Heat during club activities.</w:t>
      </w:r>
      <w:r w:rsidR="00CD3BB9">
        <w:rPr>
          <w:rFonts w:ascii="Gibson" w:eastAsia="Calibri" w:hAnsi="Gibson" w:cs="Calibri"/>
          <w:color w:val="auto"/>
          <w:szCs w:val="22"/>
          <w:lang w:val="en" w:eastAsia="en-GB"/>
        </w:rPr>
        <w:br/>
      </w:r>
      <w:r w:rsidR="00CD3BB9">
        <w:rPr>
          <w:rFonts w:ascii="Gibson" w:eastAsia="Calibri" w:hAnsi="Gibson" w:cs="Calibri"/>
          <w:color w:val="auto"/>
          <w:szCs w:val="22"/>
          <w:lang w:val="en" w:eastAsia="en-GB"/>
        </w:rPr>
        <w:br/>
      </w:r>
      <w:r w:rsidR="004D290F">
        <w:rPr>
          <w:rFonts w:ascii="Gibson Semibold" w:eastAsia="Calibri" w:hAnsi="Gibson Semibold" w:cs="Calibri"/>
          <w:b/>
          <w:bCs/>
          <w:color w:val="222A35"/>
          <w:sz w:val="24"/>
          <w:lang w:val="en" w:eastAsia="en-GB"/>
        </w:rPr>
        <w:t>Policy Statements</w:t>
      </w:r>
      <w:r>
        <w:rPr>
          <w:rFonts w:ascii="Gibson Semibold" w:eastAsia="Calibri" w:hAnsi="Gibson Semibold" w:cs="Calibri"/>
          <w:b/>
          <w:bCs/>
          <w:color w:val="222A35"/>
          <w:sz w:val="24"/>
          <w:lang w:val="en" w:eastAsia="en-GB"/>
        </w:rPr>
        <w:br/>
      </w:r>
      <w:r w:rsidRPr="00BF0521">
        <w:rPr>
          <w:rFonts w:ascii="Gibson" w:eastAsia="Calibri" w:hAnsi="Gibson" w:cs="Calibri"/>
          <w:color w:val="auto"/>
          <w:szCs w:val="22"/>
          <w:lang w:val="en" w:eastAsia="en-GB"/>
        </w:rPr>
        <w:t xml:space="preserve">Excessive exposure to the sun and its UV radiation can cause painful sunburn and have immediate negative impacts on hydration and overall performance. Prolonged exposure to UV radiation also increases the risk of skin damage and skin cancer. </w:t>
      </w:r>
      <w:r>
        <w:rPr>
          <w:rFonts w:ascii="Gibson Semibold" w:eastAsia="Calibri" w:hAnsi="Gibson Semibold" w:cs="Calibri"/>
          <w:b/>
          <w:bCs/>
          <w:color w:val="222A35"/>
          <w:sz w:val="24"/>
          <w:lang w:val="en" w:eastAsia="en-GB"/>
        </w:rPr>
        <w:br/>
      </w:r>
      <w:r>
        <w:rPr>
          <w:rFonts w:ascii="Gibson Semibold" w:eastAsia="Calibri" w:hAnsi="Gibson Semibold" w:cs="Calibri"/>
          <w:b/>
          <w:bCs/>
          <w:color w:val="222A35"/>
          <w:sz w:val="24"/>
          <w:lang w:val="en" w:eastAsia="en-GB"/>
        </w:rPr>
        <w:br/>
      </w:r>
      <w:r w:rsidRPr="00BF0521">
        <w:rPr>
          <w:rFonts w:ascii="Gibson" w:eastAsia="Calibri" w:hAnsi="Gibson" w:cs="Calibri"/>
          <w:color w:val="auto"/>
          <w:szCs w:val="22"/>
          <w:lang w:val="en" w:eastAsia="en-GB"/>
        </w:rPr>
        <w:t>The measures included in this policy aim to ensure a sensible approach to UV exposure to reduce the harmful associated health risks of overexposure (</w:t>
      </w:r>
      <w:proofErr w:type="spellStart"/>
      <w:r w:rsidRPr="00BF0521">
        <w:rPr>
          <w:rFonts w:ascii="Gibson" w:eastAsia="Calibri" w:hAnsi="Gibson" w:cs="Calibri"/>
          <w:color w:val="auto"/>
          <w:szCs w:val="22"/>
          <w:lang w:val="en" w:eastAsia="en-GB"/>
        </w:rPr>
        <w:t>Eg.</w:t>
      </w:r>
      <w:proofErr w:type="spellEnd"/>
      <w:r w:rsidRPr="00BF0521">
        <w:rPr>
          <w:rFonts w:ascii="Gibson" w:eastAsia="Calibri" w:hAnsi="Gibson" w:cs="Calibri"/>
          <w:color w:val="auto"/>
          <w:szCs w:val="22"/>
          <w:lang w:val="en" w:eastAsia="en-GB"/>
        </w:rPr>
        <w:t xml:space="preserve"> Skin damage, skin cancer and eye damage), while also protecting participants from heat-related illness and injury.</w:t>
      </w:r>
    </w:p>
    <w:p w14:paraId="2C59CE0C" w14:textId="77777777" w:rsidR="00BF0521" w:rsidRPr="00BF0521" w:rsidRDefault="00BF0521" w:rsidP="00BF0521">
      <w:pPr>
        <w:spacing w:before="0" w:line="276" w:lineRule="auto"/>
        <w:rPr>
          <w:rFonts w:ascii="Gibson" w:eastAsia="Calibri" w:hAnsi="Gibson" w:cs="Calibri"/>
          <w:color w:val="auto"/>
          <w:szCs w:val="22"/>
          <w:lang w:val="en" w:eastAsia="en-GB"/>
        </w:rPr>
      </w:pPr>
    </w:p>
    <w:p w14:paraId="0C4265CC" w14:textId="77777777" w:rsidR="00BF0521" w:rsidRPr="00BF0521" w:rsidRDefault="00BF0521" w:rsidP="66479DC9">
      <w:pPr>
        <w:spacing w:before="0" w:line="276" w:lineRule="auto"/>
        <w:rPr>
          <w:rFonts w:ascii="Gibson" w:eastAsia="Calibri" w:hAnsi="Gibson" w:cs="Calibri"/>
          <w:color w:val="auto"/>
          <w:lang w:eastAsia="en-GB"/>
        </w:rPr>
      </w:pPr>
      <w:r w:rsidRPr="66479DC9">
        <w:rPr>
          <w:rFonts w:ascii="Gibson" w:eastAsia="Calibri" w:hAnsi="Gibson" w:cs="Calibri"/>
          <w:color w:val="auto"/>
          <w:lang w:eastAsia="en-GB"/>
        </w:rPr>
        <w:t>Between the hours of 10am and 3pm, particular care should be taken as UV levels reach their peak. Noting that UV can neither be felt or seen and can be damaging to an individual’s skin even on cool, cloudy, or overcast days.</w:t>
      </w:r>
    </w:p>
    <w:p w14:paraId="6A4808DE" w14:textId="77777777" w:rsidR="00BF0521" w:rsidRPr="00BF0521" w:rsidRDefault="00BF0521" w:rsidP="00BF0521">
      <w:pPr>
        <w:spacing w:before="0" w:line="276" w:lineRule="auto"/>
        <w:rPr>
          <w:rFonts w:ascii="Gibson" w:eastAsia="Calibri" w:hAnsi="Gibson" w:cs="Calibri"/>
          <w:color w:val="auto"/>
          <w:szCs w:val="22"/>
          <w:lang w:val="en" w:eastAsia="en-GB"/>
        </w:rPr>
      </w:pPr>
    </w:p>
    <w:p w14:paraId="68890A9B" w14:textId="77777777" w:rsidR="00BF0521" w:rsidRPr="00BF0521" w:rsidRDefault="00BF0521" w:rsidP="00BF0521">
      <w:pPr>
        <w:spacing w:before="0" w:line="276" w:lineRule="auto"/>
        <w:rPr>
          <w:rFonts w:ascii="Gibson" w:eastAsia="Calibri" w:hAnsi="Gibson" w:cs="Calibri"/>
          <w:color w:val="auto"/>
          <w:szCs w:val="22"/>
          <w:lang w:val="en" w:eastAsia="en-GB"/>
        </w:rPr>
      </w:pPr>
      <w:r w:rsidRPr="00BF0521">
        <w:rPr>
          <w:rFonts w:ascii="Gibson" w:eastAsia="Calibri" w:hAnsi="Gibson" w:cs="Calibri"/>
          <w:color w:val="auto"/>
          <w:szCs w:val="22"/>
          <w:lang w:val="en" w:eastAsia="en-GB"/>
        </w:rPr>
        <w:t>As part of our commitment towards minimizing sun and UV exposure, and protecting the health and safety of participants in our activities the Club will:</w:t>
      </w:r>
    </w:p>
    <w:p w14:paraId="6C68D3F7" w14:textId="77777777" w:rsidR="00BF0521" w:rsidRPr="00BF0521" w:rsidRDefault="00BF0521" w:rsidP="00BF0521">
      <w:pPr>
        <w:spacing w:before="0" w:line="276" w:lineRule="auto"/>
        <w:rPr>
          <w:rFonts w:ascii="Gibson" w:eastAsia="Calibri" w:hAnsi="Gibson" w:cs="Calibri"/>
          <w:color w:val="auto"/>
          <w:szCs w:val="22"/>
          <w:lang w:val="en" w:eastAsia="en-GB"/>
        </w:rPr>
      </w:pPr>
    </w:p>
    <w:p w14:paraId="5E4865D5" w14:textId="77777777" w:rsidR="00BF0521" w:rsidRDefault="00BF0521" w:rsidP="66479DC9">
      <w:pPr>
        <w:pStyle w:val="ListParagraph"/>
        <w:numPr>
          <w:ilvl w:val="0"/>
          <w:numId w:val="11"/>
        </w:numPr>
        <w:spacing w:before="0" w:line="276" w:lineRule="auto"/>
        <w:rPr>
          <w:rFonts w:ascii="Gibson" w:eastAsia="Calibri" w:hAnsi="Gibson" w:cs="Calibri"/>
          <w:color w:val="auto"/>
          <w:lang w:val="en-US" w:eastAsia="en-GB"/>
        </w:rPr>
      </w:pPr>
      <w:r w:rsidRPr="66479DC9">
        <w:rPr>
          <w:rFonts w:ascii="Gibson" w:eastAsia="Calibri" w:hAnsi="Gibson" w:cs="Calibri"/>
          <w:color w:val="auto"/>
          <w:lang w:val="en-US" w:eastAsia="en-GB"/>
        </w:rPr>
        <w:t xml:space="preserve">Where possible, schedule outdoor club activities such as training, games, </w:t>
      </w:r>
      <w:proofErr w:type="spellStart"/>
      <w:r w:rsidRPr="66479DC9">
        <w:rPr>
          <w:rFonts w:ascii="Gibson" w:eastAsia="Calibri" w:hAnsi="Gibson" w:cs="Calibri"/>
          <w:color w:val="auto"/>
          <w:lang w:val="en-US" w:eastAsia="en-GB"/>
        </w:rPr>
        <w:t>etc</w:t>
      </w:r>
      <w:proofErr w:type="spellEnd"/>
      <w:r w:rsidRPr="66479DC9">
        <w:rPr>
          <w:rFonts w:ascii="Gibson" w:eastAsia="Calibri" w:hAnsi="Gibson" w:cs="Calibri"/>
          <w:color w:val="auto"/>
          <w:lang w:val="en-US" w:eastAsia="en-GB"/>
        </w:rPr>
        <w:t xml:space="preserve"> outside of peak UV times (10am-3pm).</w:t>
      </w:r>
    </w:p>
    <w:p w14:paraId="58583F31" w14:textId="57B1E26D" w:rsidR="00BF0521" w:rsidRPr="00BF0521" w:rsidRDefault="00BF0521" w:rsidP="00BF0521">
      <w:pPr>
        <w:pStyle w:val="ListParagraph"/>
        <w:numPr>
          <w:ilvl w:val="0"/>
          <w:numId w:val="11"/>
        </w:numPr>
        <w:spacing w:before="0" w:line="276" w:lineRule="auto"/>
        <w:rPr>
          <w:rFonts w:ascii="Gibson" w:eastAsia="Calibri" w:hAnsi="Gibson" w:cs="Calibri"/>
          <w:color w:val="auto"/>
          <w:szCs w:val="22"/>
          <w:lang w:val="en" w:eastAsia="en-GB"/>
        </w:rPr>
      </w:pPr>
      <w:r w:rsidRPr="00BF0521">
        <w:rPr>
          <w:rFonts w:ascii="Gibson" w:eastAsia="Calibri" w:hAnsi="Gibson" w:cs="Calibri"/>
          <w:color w:val="auto"/>
          <w:szCs w:val="22"/>
          <w:lang w:val="en" w:eastAsia="en-GB"/>
        </w:rPr>
        <w:t>Actively promote sun protection and the importance of sun safety, particularly when the UV Index is 3 or higher.</w:t>
      </w:r>
    </w:p>
    <w:p w14:paraId="4C7D2B0B" w14:textId="77777777" w:rsidR="00BF0521" w:rsidRPr="00BF0521" w:rsidRDefault="00BF0521" w:rsidP="00BF0521">
      <w:pPr>
        <w:pStyle w:val="ListParagraph"/>
        <w:numPr>
          <w:ilvl w:val="0"/>
          <w:numId w:val="11"/>
        </w:numPr>
        <w:spacing w:before="0" w:line="276" w:lineRule="auto"/>
        <w:rPr>
          <w:rFonts w:ascii="Gibson" w:eastAsia="Calibri" w:hAnsi="Gibson" w:cs="Calibri"/>
          <w:color w:val="auto"/>
          <w:szCs w:val="22"/>
          <w:lang w:val="en" w:eastAsia="en-GB"/>
        </w:rPr>
      </w:pPr>
      <w:r w:rsidRPr="00BF0521">
        <w:rPr>
          <w:rFonts w:ascii="Gibson" w:eastAsia="Calibri" w:hAnsi="Gibson" w:cs="Calibri"/>
          <w:color w:val="auto"/>
          <w:szCs w:val="22"/>
          <w:lang w:val="en" w:eastAsia="en-GB"/>
        </w:rPr>
        <w:t xml:space="preserve">Encourage the use of shade provided by trees, buildings, and other structures to all participants, officials, and spectators. </w:t>
      </w:r>
    </w:p>
    <w:p w14:paraId="78E92294" w14:textId="77777777" w:rsidR="00BF0521" w:rsidRPr="00BF0521" w:rsidRDefault="00BF0521" w:rsidP="00BF0521">
      <w:pPr>
        <w:pStyle w:val="ListParagraph"/>
        <w:numPr>
          <w:ilvl w:val="0"/>
          <w:numId w:val="11"/>
        </w:numPr>
        <w:spacing w:before="0" w:line="276" w:lineRule="auto"/>
        <w:rPr>
          <w:rFonts w:ascii="Gibson" w:eastAsia="Calibri" w:hAnsi="Gibson" w:cs="Calibri"/>
          <w:color w:val="auto"/>
          <w:szCs w:val="22"/>
          <w:lang w:val="en" w:eastAsia="en-GB"/>
        </w:rPr>
      </w:pPr>
      <w:r w:rsidRPr="00BF0521">
        <w:rPr>
          <w:rFonts w:ascii="Gibson" w:eastAsia="Calibri" w:hAnsi="Gibson" w:cs="Calibri"/>
          <w:color w:val="auto"/>
          <w:szCs w:val="22"/>
          <w:lang w:val="en" w:eastAsia="en-GB"/>
        </w:rPr>
        <w:lastRenderedPageBreak/>
        <w:t>Encourage individuals to bring their own sun protection items, such as sunscreen, sunglasses, hats, umbrellas, and shade tents.</w:t>
      </w:r>
    </w:p>
    <w:p w14:paraId="22E082F3" w14:textId="77777777" w:rsidR="00BF0521" w:rsidRPr="00BF0521" w:rsidRDefault="00BF0521" w:rsidP="00BF0521">
      <w:pPr>
        <w:pStyle w:val="ListParagraph"/>
        <w:numPr>
          <w:ilvl w:val="0"/>
          <w:numId w:val="11"/>
        </w:numPr>
        <w:spacing w:before="0" w:line="276" w:lineRule="auto"/>
        <w:rPr>
          <w:rFonts w:ascii="Gibson" w:eastAsia="Calibri" w:hAnsi="Gibson" w:cs="Calibri"/>
          <w:color w:val="auto"/>
          <w:szCs w:val="22"/>
          <w:lang w:val="en" w:eastAsia="en-GB"/>
        </w:rPr>
      </w:pPr>
      <w:r w:rsidRPr="00BF0521">
        <w:rPr>
          <w:rFonts w:ascii="Gibson" w:eastAsia="Calibri" w:hAnsi="Gibson" w:cs="Calibri"/>
          <w:color w:val="auto"/>
          <w:szCs w:val="22"/>
          <w:lang w:val="en" w:eastAsia="en-GB"/>
        </w:rPr>
        <w:t>Attempt to increase awareness of sun safety and skin cancer by providing information and resources.</w:t>
      </w:r>
    </w:p>
    <w:p w14:paraId="4087A1C5" w14:textId="6CFFDB05" w:rsidR="00004C3F" w:rsidRPr="00BF0521" w:rsidRDefault="00004C3F" w:rsidP="00BF0521">
      <w:pPr>
        <w:spacing w:before="0" w:line="276" w:lineRule="auto"/>
        <w:rPr>
          <w:rFonts w:ascii="Gibson" w:eastAsia="Calibri" w:hAnsi="Gibson" w:cs="Calibri"/>
          <w:color w:val="auto"/>
          <w:szCs w:val="22"/>
          <w:lang w:val="en" w:eastAsia="en-GB"/>
        </w:rPr>
      </w:pPr>
    </w:p>
    <w:p w14:paraId="7DDBC8D9" w14:textId="77777777" w:rsidR="00590D7E" w:rsidRPr="00590D7E" w:rsidRDefault="00590D7E" w:rsidP="00590D7E">
      <w:pPr>
        <w:spacing w:before="0" w:line="276" w:lineRule="auto"/>
        <w:ind w:left="360"/>
        <w:rPr>
          <w:rFonts w:ascii="Gibson" w:eastAsia="Calibri" w:hAnsi="Gibson" w:cs="Calibri"/>
          <w:color w:val="auto"/>
          <w:sz w:val="8"/>
          <w:szCs w:val="8"/>
          <w:lang w:val="en" w:eastAsia="en-GB"/>
        </w:rPr>
      </w:pPr>
    </w:p>
    <w:p w14:paraId="5180DD5F" w14:textId="2B4A0A74" w:rsidR="004D290F" w:rsidRPr="004D290F" w:rsidRDefault="004D290F" w:rsidP="004D290F">
      <w:pPr>
        <w:spacing w:before="0" w:line="276" w:lineRule="auto"/>
        <w:rPr>
          <w:rFonts w:ascii="Gibson" w:eastAsia="Calibri" w:hAnsi="Gibson" w:cs="Calibri"/>
          <w:color w:val="auto"/>
          <w:szCs w:val="22"/>
          <w:lang w:val="en" w:eastAsia="en-GB"/>
        </w:rPr>
      </w:pPr>
      <w:r>
        <w:rPr>
          <w:rFonts w:ascii="Gibson Semibold" w:eastAsia="Calibri" w:hAnsi="Gibson Semibold" w:cs="Calibri"/>
          <w:b/>
          <w:bCs/>
          <w:color w:val="222A35"/>
          <w:sz w:val="24"/>
          <w:lang w:val="en" w:eastAsia="en-GB"/>
        </w:rPr>
        <w:t>Procedures</w:t>
      </w:r>
    </w:p>
    <w:p w14:paraId="67351BB6" w14:textId="348E4945" w:rsidR="0008678F" w:rsidRPr="0008678F" w:rsidRDefault="0008678F" w:rsidP="0008678F">
      <w:pPr>
        <w:spacing w:before="0" w:line="276" w:lineRule="auto"/>
        <w:rPr>
          <w:rFonts w:ascii="Gibson" w:eastAsia="Calibri" w:hAnsi="Gibson" w:cs="Calibri"/>
          <w:color w:val="auto"/>
          <w:szCs w:val="22"/>
          <w:lang w:val="en" w:eastAsia="en-GB"/>
        </w:rPr>
      </w:pPr>
      <w:bookmarkStart w:id="0" w:name="_Hlk58929298"/>
      <w:r w:rsidRPr="0008678F">
        <w:rPr>
          <w:rFonts w:ascii="Gibson" w:eastAsia="Calibri" w:hAnsi="Gibson" w:cs="Calibri"/>
          <w:color w:val="auto"/>
          <w:szCs w:val="22"/>
          <w:lang w:val="en" w:eastAsia="en-GB"/>
        </w:rPr>
        <w:t xml:space="preserve">To mitigate </w:t>
      </w:r>
      <w:proofErr w:type="gramStart"/>
      <w:r w:rsidRPr="0008678F">
        <w:rPr>
          <w:rFonts w:ascii="Gibson" w:eastAsia="Calibri" w:hAnsi="Gibson" w:cs="Calibri"/>
          <w:color w:val="auto"/>
          <w:szCs w:val="22"/>
          <w:lang w:val="en" w:eastAsia="en-GB"/>
        </w:rPr>
        <w:t>potential</w:t>
      </w:r>
      <w:proofErr w:type="gramEnd"/>
      <w:r w:rsidRPr="0008678F">
        <w:rPr>
          <w:rFonts w:ascii="Gibson" w:eastAsia="Calibri" w:hAnsi="Gibson" w:cs="Calibri"/>
          <w:color w:val="auto"/>
          <w:szCs w:val="22"/>
          <w:lang w:val="en" w:eastAsia="en-GB"/>
        </w:rPr>
        <w:t xml:space="preserve"> risk of overexposure, and promote sun safety and protection, our club will:</w:t>
      </w:r>
      <w:r>
        <w:rPr>
          <w:rFonts w:ascii="Gibson" w:eastAsia="Calibri" w:hAnsi="Gibson" w:cs="Calibri"/>
          <w:color w:val="auto"/>
          <w:szCs w:val="22"/>
          <w:lang w:val="en" w:eastAsia="en-GB"/>
        </w:rPr>
        <w:br/>
      </w:r>
    </w:p>
    <w:p w14:paraId="7B74F8FE" w14:textId="77777777" w:rsidR="0008678F" w:rsidRPr="0008678F" w:rsidRDefault="0008678F" w:rsidP="0008678F">
      <w:pPr>
        <w:pStyle w:val="ListParagraph"/>
        <w:numPr>
          <w:ilvl w:val="0"/>
          <w:numId w:val="14"/>
        </w:numPr>
        <w:spacing w:before="0" w:line="276" w:lineRule="auto"/>
        <w:rPr>
          <w:rFonts w:ascii="Gibson" w:eastAsia="Calibri" w:hAnsi="Gibson" w:cs="Calibri"/>
          <w:color w:val="auto"/>
          <w:szCs w:val="22"/>
          <w:lang w:val="en" w:eastAsia="en-GB"/>
        </w:rPr>
      </w:pPr>
      <w:r w:rsidRPr="0008678F">
        <w:rPr>
          <w:rFonts w:ascii="Gibson" w:eastAsia="Calibri" w:hAnsi="Gibson" w:cs="Calibri"/>
          <w:color w:val="auto"/>
          <w:szCs w:val="22"/>
          <w:lang w:val="en" w:eastAsia="en-GB"/>
        </w:rPr>
        <w:t>Ensure sunscreen (SPF30+ or above) is readily available or easily accessible at central locations during club activities.</w:t>
      </w:r>
    </w:p>
    <w:p w14:paraId="51812D58" w14:textId="77777777" w:rsidR="0008678F" w:rsidRPr="0008678F" w:rsidRDefault="0008678F" w:rsidP="0008678F">
      <w:pPr>
        <w:pStyle w:val="ListParagraph"/>
        <w:numPr>
          <w:ilvl w:val="0"/>
          <w:numId w:val="14"/>
        </w:numPr>
        <w:spacing w:before="0" w:line="276" w:lineRule="auto"/>
        <w:rPr>
          <w:rFonts w:ascii="Gibson" w:eastAsia="Calibri" w:hAnsi="Gibson" w:cs="Calibri"/>
          <w:color w:val="auto"/>
          <w:szCs w:val="22"/>
          <w:lang w:val="en" w:eastAsia="en-GB"/>
        </w:rPr>
      </w:pPr>
      <w:r w:rsidRPr="0008678F">
        <w:rPr>
          <w:rFonts w:ascii="Gibson" w:eastAsia="Calibri" w:hAnsi="Gibson" w:cs="Calibri"/>
          <w:color w:val="auto"/>
          <w:szCs w:val="22"/>
          <w:lang w:val="en" w:eastAsia="en-GB"/>
        </w:rPr>
        <w:t xml:space="preserve">Allow players and </w:t>
      </w:r>
      <w:proofErr w:type="gramStart"/>
      <w:r w:rsidRPr="0008678F">
        <w:rPr>
          <w:rFonts w:ascii="Gibson" w:eastAsia="Calibri" w:hAnsi="Gibson" w:cs="Calibri"/>
          <w:color w:val="auto"/>
          <w:szCs w:val="22"/>
          <w:lang w:val="en" w:eastAsia="en-GB"/>
        </w:rPr>
        <w:t>officials time</w:t>
      </w:r>
      <w:proofErr w:type="gramEnd"/>
      <w:r w:rsidRPr="0008678F">
        <w:rPr>
          <w:rFonts w:ascii="Gibson" w:eastAsia="Calibri" w:hAnsi="Gibson" w:cs="Calibri"/>
          <w:color w:val="auto"/>
          <w:szCs w:val="22"/>
          <w:lang w:val="en" w:eastAsia="en-GB"/>
        </w:rPr>
        <w:t xml:space="preserve"> to apply sunscreen prior to training and games.</w:t>
      </w:r>
    </w:p>
    <w:p w14:paraId="63B57996" w14:textId="77777777" w:rsidR="0008678F" w:rsidRPr="0008678F" w:rsidRDefault="0008678F" w:rsidP="66479DC9">
      <w:pPr>
        <w:pStyle w:val="ListParagraph"/>
        <w:numPr>
          <w:ilvl w:val="0"/>
          <w:numId w:val="14"/>
        </w:numPr>
        <w:spacing w:before="0" w:line="276" w:lineRule="auto"/>
        <w:rPr>
          <w:rFonts w:ascii="Gibson" w:eastAsia="Calibri" w:hAnsi="Gibson" w:cs="Calibri"/>
          <w:color w:val="auto"/>
          <w:lang w:val="en-US" w:eastAsia="en-GB"/>
        </w:rPr>
      </w:pPr>
      <w:r w:rsidRPr="66479DC9">
        <w:rPr>
          <w:rFonts w:ascii="Gibson" w:eastAsia="Calibri" w:hAnsi="Gibson" w:cs="Calibri"/>
          <w:color w:val="auto"/>
          <w:lang w:val="en-US" w:eastAsia="en-GB"/>
        </w:rPr>
        <w:t xml:space="preserve">Encourage players, officials, spectators </w:t>
      </w:r>
      <w:proofErr w:type="spellStart"/>
      <w:r w:rsidRPr="66479DC9">
        <w:rPr>
          <w:rFonts w:ascii="Gibson" w:eastAsia="Calibri" w:hAnsi="Gibson" w:cs="Calibri"/>
          <w:color w:val="auto"/>
          <w:lang w:val="en-US" w:eastAsia="en-GB"/>
        </w:rPr>
        <w:t>etc</w:t>
      </w:r>
      <w:proofErr w:type="spellEnd"/>
      <w:r w:rsidRPr="66479DC9">
        <w:rPr>
          <w:rFonts w:ascii="Gibson" w:eastAsia="Calibri" w:hAnsi="Gibson" w:cs="Calibri"/>
          <w:color w:val="auto"/>
          <w:lang w:val="en-US" w:eastAsia="en-GB"/>
        </w:rPr>
        <w:t xml:space="preserve"> to </w:t>
      </w:r>
      <w:proofErr w:type="spellStart"/>
      <w:r w:rsidRPr="66479DC9">
        <w:rPr>
          <w:rFonts w:ascii="Gibson" w:eastAsia="Calibri" w:hAnsi="Gibson" w:cs="Calibri"/>
          <w:color w:val="auto"/>
          <w:lang w:val="en-US" w:eastAsia="en-GB"/>
        </w:rPr>
        <w:t>utilise</w:t>
      </w:r>
      <w:proofErr w:type="spellEnd"/>
      <w:r w:rsidRPr="66479DC9">
        <w:rPr>
          <w:rFonts w:ascii="Gibson" w:eastAsia="Calibri" w:hAnsi="Gibson" w:cs="Calibri"/>
          <w:color w:val="auto"/>
          <w:lang w:val="en-US" w:eastAsia="en-GB"/>
        </w:rPr>
        <w:t xml:space="preserve"> shaded or covered areas where applicable.</w:t>
      </w:r>
    </w:p>
    <w:p w14:paraId="4406498E" w14:textId="77777777" w:rsidR="0008678F" w:rsidRPr="0008678F" w:rsidRDefault="0008678F" w:rsidP="0008678F">
      <w:pPr>
        <w:pStyle w:val="ListParagraph"/>
        <w:numPr>
          <w:ilvl w:val="0"/>
          <w:numId w:val="14"/>
        </w:numPr>
        <w:spacing w:before="0" w:line="276" w:lineRule="auto"/>
        <w:rPr>
          <w:rFonts w:ascii="Gibson" w:eastAsia="Calibri" w:hAnsi="Gibson" w:cs="Calibri"/>
          <w:color w:val="auto"/>
          <w:szCs w:val="22"/>
          <w:lang w:val="en" w:eastAsia="en-GB"/>
        </w:rPr>
      </w:pPr>
      <w:r w:rsidRPr="0008678F">
        <w:rPr>
          <w:rFonts w:ascii="Gibson" w:eastAsia="Calibri" w:hAnsi="Gibson" w:cs="Calibri"/>
          <w:color w:val="auto"/>
          <w:szCs w:val="22"/>
          <w:lang w:val="en" w:eastAsia="en-GB"/>
        </w:rPr>
        <w:t>Attempt to provide temporary shade such as portable marquees or gazebos if the existing shade is inadequate.</w:t>
      </w:r>
    </w:p>
    <w:p w14:paraId="4040B32A" w14:textId="77777777" w:rsidR="0008678F" w:rsidRPr="0008678F" w:rsidRDefault="0008678F" w:rsidP="0008678F">
      <w:pPr>
        <w:pStyle w:val="ListParagraph"/>
        <w:numPr>
          <w:ilvl w:val="0"/>
          <w:numId w:val="14"/>
        </w:numPr>
        <w:spacing w:before="0" w:line="276" w:lineRule="auto"/>
        <w:rPr>
          <w:rFonts w:ascii="Gibson" w:eastAsia="Calibri" w:hAnsi="Gibson" w:cs="Calibri"/>
          <w:color w:val="auto"/>
          <w:szCs w:val="22"/>
          <w:lang w:val="en" w:eastAsia="en-GB"/>
        </w:rPr>
      </w:pPr>
      <w:r w:rsidRPr="0008678F">
        <w:rPr>
          <w:rFonts w:ascii="Gibson" w:eastAsia="Calibri" w:hAnsi="Gibson" w:cs="Calibri"/>
          <w:color w:val="auto"/>
          <w:szCs w:val="22"/>
          <w:lang w:val="en" w:eastAsia="en-GB"/>
        </w:rPr>
        <w:t>Prioritize the provision of shade in future grant submissions and facility development projects.</w:t>
      </w:r>
    </w:p>
    <w:p w14:paraId="0D261F4A" w14:textId="77777777" w:rsidR="0008678F" w:rsidRPr="0008678F" w:rsidRDefault="0008678F" w:rsidP="0008678F">
      <w:pPr>
        <w:pStyle w:val="ListParagraph"/>
        <w:numPr>
          <w:ilvl w:val="0"/>
          <w:numId w:val="14"/>
        </w:numPr>
        <w:spacing w:before="0" w:line="276" w:lineRule="auto"/>
        <w:rPr>
          <w:rFonts w:ascii="Gibson" w:eastAsia="Calibri" w:hAnsi="Gibson" w:cs="Calibri"/>
          <w:color w:val="auto"/>
          <w:szCs w:val="22"/>
          <w:lang w:val="en" w:eastAsia="en-GB"/>
        </w:rPr>
      </w:pPr>
      <w:r w:rsidRPr="0008678F">
        <w:rPr>
          <w:rFonts w:ascii="Gibson" w:eastAsia="Calibri" w:hAnsi="Gibson" w:cs="Calibri"/>
          <w:color w:val="auto"/>
          <w:szCs w:val="22"/>
          <w:lang w:val="en" w:eastAsia="en-GB"/>
        </w:rPr>
        <w:t>Promote sun safety and protection via the club website, social media, and signage.</w:t>
      </w:r>
    </w:p>
    <w:p w14:paraId="0A8B02DF" w14:textId="77777777" w:rsidR="0008678F" w:rsidRPr="0008678F" w:rsidRDefault="0008678F" w:rsidP="0008678F">
      <w:pPr>
        <w:pStyle w:val="ListParagraph"/>
        <w:numPr>
          <w:ilvl w:val="0"/>
          <w:numId w:val="14"/>
        </w:numPr>
        <w:spacing w:before="0" w:line="276" w:lineRule="auto"/>
        <w:rPr>
          <w:rFonts w:ascii="Gibson" w:eastAsia="Calibri" w:hAnsi="Gibson" w:cs="Calibri"/>
          <w:color w:val="auto"/>
          <w:szCs w:val="22"/>
          <w:lang w:val="en" w:eastAsia="en-GB"/>
        </w:rPr>
      </w:pPr>
      <w:r w:rsidRPr="0008678F">
        <w:rPr>
          <w:rFonts w:ascii="Gibson" w:eastAsia="Calibri" w:hAnsi="Gibson" w:cs="Calibri"/>
          <w:color w:val="auto"/>
          <w:szCs w:val="22"/>
          <w:lang w:val="en" w:eastAsia="en-GB"/>
        </w:rPr>
        <w:t xml:space="preserve">Schedule training sessions and games when the UV Index is below 3, where possible. </w:t>
      </w:r>
      <w:proofErr w:type="gramStart"/>
      <w:r w:rsidRPr="0008678F">
        <w:rPr>
          <w:rFonts w:ascii="Gibson" w:eastAsia="Calibri" w:hAnsi="Gibson" w:cs="Calibri"/>
          <w:color w:val="auto"/>
          <w:szCs w:val="22"/>
          <w:lang w:val="en" w:eastAsia="en-GB"/>
        </w:rPr>
        <w:t>When</w:t>
      </w:r>
      <w:proofErr w:type="gramEnd"/>
      <w:r w:rsidRPr="0008678F">
        <w:rPr>
          <w:rFonts w:ascii="Gibson" w:eastAsia="Calibri" w:hAnsi="Gibson" w:cs="Calibri"/>
          <w:color w:val="auto"/>
          <w:szCs w:val="22"/>
          <w:lang w:val="en" w:eastAsia="en-GB"/>
        </w:rPr>
        <w:t xml:space="preserve"> this is not achievable, club activities should be scheduled as far from 12:00pm as possible.</w:t>
      </w:r>
    </w:p>
    <w:p w14:paraId="11F9E634" w14:textId="77777777" w:rsidR="0008678F" w:rsidRPr="0008678F" w:rsidRDefault="0008678F" w:rsidP="66479DC9">
      <w:pPr>
        <w:pStyle w:val="ListParagraph"/>
        <w:numPr>
          <w:ilvl w:val="0"/>
          <w:numId w:val="14"/>
        </w:numPr>
        <w:spacing w:before="0" w:line="276" w:lineRule="auto"/>
        <w:rPr>
          <w:rFonts w:ascii="Gibson" w:eastAsia="Calibri" w:hAnsi="Gibson" w:cs="Calibri"/>
          <w:color w:val="auto"/>
          <w:lang w:val="en-US" w:eastAsia="en-GB"/>
        </w:rPr>
      </w:pPr>
      <w:r w:rsidRPr="66479DC9">
        <w:rPr>
          <w:rFonts w:ascii="Gibson" w:eastAsia="Calibri" w:hAnsi="Gibson" w:cs="Calibri"/>
          <w:color w:val="auto"/>
          <w:lang w:val="en-US" w:eastAsia="en-GB"/>
        </w:rPr>
        <w:t>Cancel training, matches and other activities in line with the Club’s Heat or Extreme Weather policies, or the relevant Football Victoria policies when high risk conditions are forecast.</w:t>
      </w:r>
    </w:p>
    <w:p w14:paraId="3B010D6A" w14:textId="77777777" w:rsidR="0008678F" w:rsidRPr="0008678F" w:rsidRDefault="0008678F" w:rsidP="0008678F">
      <w:pPr>
        <w:spacing w:before="0" w:line="276" w:lineRule="auto"/>
        <w:rPr>
          <w:rFonts w:ascii="Gibson" w:eastAsia="Calibri" w:hAnsi="Gibson" w:cs="Calibri"/>
          <w:color w:val="auto"/>
          <w:szCs w:val="22"/>
          <w:lang w:val="en" w:eastAsia="en-GB"/>
        </w:rPr>
      </w:pPr>
    </w:p>
    <w:p w14:paraId="326C8203" w14:textId="77777777" w:rsidR="0008678F" w:rsidRPr="0008678F" w:rsidRDefault="0008678F" w:rsidP="0008678F">
      <w:pPr>
        <w:spacing w:before="0" w:line="276" w:lineRule="auto"/>
        <w:rPr>
          <w:rFonts w:ascii="Gibson" w:eastAsia="Calibri" w:hAnsi="Gibson" w:cs="Calibri"/>
          <w:color w:val="auto"/>
          <w:szCs w:val="22"/>
          <w:lang w:val="en" w:eastAsia="en-GB"/>
        </w:rPr>
      </w:pPr>
      <w:r w:rsidRPr="0008678F">
        <w:rPr>
          <w:rFonts w:ascii="Gibson" w:eastAsia="Calibri" w:hAnsi="Gibson" w:cs="Calibri"/>
          <w:color w:val="auto"/>
          <w:szCs w:val="22"/>
          <w:lang w:val="en" w:eastAsia="en-GB"/>
        </w:rPr>
        <w:t>Where peak UV and heat periods cannot be avoided, the following interim steps will be taken to minimize the risk of overexposure to the sun and UV radiation:</w:t>
      </w:r>
    </w:p>
    <w:p w14:paraId="07C47327" w14:textId="77777777" w:rsidR="0008678F" w:rsidRPr="0008678F" w:rsidRDefault="0008678F" w:rsidP="0008678F">
      <w:pPr>
        <w:spacing w:before="0" w:line="276" w:lineRule="auto"/>
        <w:rPr>
          <w:rFonts w:ascii="Gibson" w:eastAsia="Calibri" w:hAnsi="Gibson" w:cs="Calibri"/>
          <w:color w:val="auto"/>
          <w:szCs w:val="22"/>
          <w:lang w:val="en" w:eastAsia="en-GB"/>
        </w:rPr>
      </w:pPr>
    </w:p>
    <w:p w14:paraId="16824C47" w14:textId="77777777" w:rsidR="0008678F" w:rsidRPr="0008678F" w:rsidRDefault="0008678F" w:rsidP="0008678F">
      <w:pPr>
        <w:pStyle w:val="ListParagraph"/>
        <w:numPr>
          <w:ilvl w:val="0"/>
          <w:numId w:val="15"/>
        </w:numPr>
        <w:spacing w:before="0" w:line="276" w:lineRule="auto"/>
        <w:rPr>
          <w:rFonts w:ascii="Gibson" w:eastAsia="Calibri" w:hAnsi="Gibson" w:cs="Calibri"/>
          <w:color w:val="auto"/>
          <w:szCs w:val="22"/>
          <w:lang w:val="en" w:eastAsia="en-GB"/>
        </w:rPr>
      </w:pPr>
      <w:r w:rsidRPr="0008678F">
        <w:rPr>
          <w:rFonts w:ascii="Gibson" w:eastAsia="Calibri" w:hAnsi="Gibson" w:cs="Calibri"/>
          <w:color w:val="auto"/>
          <w:szCs w:val="22"/>
          <w:lang w:val="en" w:eastAsia="en-GB"/>
        </w:rPr>
        <w:t xml:space="preserve">Activities will </w:t>
      </w:r>
      <w:proofErr w:type="gramStart"/>
      <w:r w:rsidRPr="0008678F">
        <w:rPr>
          <w:rFonts w:ascii="Gibson" w:eastAsia="Calibri" w:hAnsi="Gibson" w:cs="Calibri"/>
          <w:color w:val="auto"/>
          <w:szCs w:val="22"/>
          <w:lang w:val="en" w:eastAsia="en-GB"/>
        </w:rPr>
        <w:t>be started</w:t>
      </w:r>
      <w:proofErr w:type="gramEnd"/>
      <w:r w:rsidRPr="0008678F">
        <w:rPr>
          <w:rFonts w:ascii="Gibson" w:eastAsia="Calibri" w:hAnsi="Gibson" w:cs="Calibri"/>
          <w:color w:val="auto"/>
          <w:szCs w:val="22"/>
          <w:lang w:val="en" w:eastAsia="en-GB"/>
        </w:rPr>
        <w:t xml:space="preserve"> as early in the morning or as late in the evening as possible.</w:t>
      </w:r>
    </w:p>
    <w:p w14:paraId="1FB5009C" w14:textId="77777777" w:rsidR="0008678F" w:rsidRPr="0008678F" w:rsidRDefault="0008678F" w:rsidP="0008678F">
      <w:pPr>
        <w:pStyle w:val="ListParagraph"/>
        <w:numPr>
          <w:ilvl w:val="0"/>
          <w:numId w:val="15"/>
        </w:numPr>
        <w:spacing w:before="0" w:line="276" w:lineRule="auto"/>
        <w:rPr>
          <w:rFonts w:ascii="Gibson" w:eastAsia="Calibri" w:hAnsi="Gibson" w:cs="Calibri"/>
          <w:color w:val="auto"/>
          <w:szCs w:val="22"/>
          <w:lang w:val="en" w:eastAsia="en-GB"/>
        </w:rPr>
      </w:pPr>
      <w:r w:rsidRPr="0008678F">
        <w:rPr>
          <w:rFonts w:ascii="Gibson" w:eastAsia="Calibri" w:hAnsi="Gibson" w:cs="Calibri"/>
          <w:color w:val="auto"/>
          <w:szCs w:val="22"/>
          <w:lang w:val="en" w:eastAsia="en-GB"/>
        </w:rPr>
        <w:t>Warm-up activities will be limited in both intensity and duration.</w:t>
      </w:r>
    </w:p>
    <w:p w14:paraId="7DE518B7" w14:textId="77777777" w:rsidR="0008678F" w:rsidRPr="0008678F" w:rsidRDefault="0008678F" w:rsidP="0008678F">
      <w:pPr>
        <w:pStyle w:val="ListParagraph"/>
        <w:numPr>
          <w:ilvl w:val="0"/>
          <w:numId w:val="15"/>
        </w:numPr>
        <w:spacing w:before="0" w:line="276" w:lineRule="auto"/>
        <w:rPr>
          <w:rFonts w:ascii="Gibson" w:eastAsia="Calibri" w:hAnsi="Gibson" w:cs="Calibri"/>
          <w:color w:val="auto"/>
          <w:szCs w:val="22"/>
          <w:lang w:val="en" w:eastAsia="en-GB"/>
        </w:rPr>
      </w:pPr>
      <w:r w:rsidRPr="0008678F">
        <w:rPr>
          <w:rFonts w:ascii="Gibson" w:eastAsia="Calibri" w:hAnsi="Gibson" w:cs="Calibri"/>
          <w:color w:val="auto"/>
          <w:szCs w:val="22"/>
          <w:lang w:val="en" w:eastAsia="en-GB"/>
        </w:rPr>
        <w:t>The total duration of the activity will be reduced where possible.</w:t>
      </w:r>
    </w:p>
    <w:p w14:paraId="58F21F96" w14:textId="77777777" w:rsidR="0008678F" w:rsidRPr="0008678F" w:rsidRDefault="0008678F" w:rsidP="66479DC9">
      <w:pPr>
        <w:pStyle w:val="ListParagraph"/>
        <w:numPr>
          <w:ilvl w:val="0"/>
          <w:numId w:val="15"/>
        </w:numPr>
        <w:spacing w:before="0" w:line="276" w:lineRule="auto"/>
        <w:rPr>
          <w:rFonts w:ascii="Gibson" w:eastAsia="Calibri" w:hAnsi="Gibson" w:cs="Calibri"/>
          <w:color w:val="auto"/>
          <w:lang w:val="en-US" w:eastAsia="en-GB"/>
        </w:rPr>
      </w:pPr>
      <w:r w:rsidRPr="66479DC9">
        <w:rPr>
          <w:rFonts w:ascii="Gibson" w:eastAsia="Calibri" w:hAnsi="Gibson" w:cs="Calibri"/>
          <w:color w:val="auto"/>
          <w:lang w:val="en-US" w:eastAsia="en-GB"/>
        </w:rPr>
        <w:t xml:space="preserve">Rest/hydration breaks will be </w:t>
      </w:r>
      <w:proofErr w:type="gramStart"/>
      <w:r w:rsidRPr="66479DC9">
        <w:rPr>
          <w:rFonts w:ascii="Gibson" w:eastAsia="Calibri" w:hAnsi="Gibson" w:cs="Calibri"/>
          <w:color w:val="auto"/>
          <w:lang w:val="en-US" w:eastAsia="en-GB"/>
        </w:rPr>
        <w:t>provided</w:t>
      </w:r>
      <w:proofErr w:type="gramEnd"/>
      <w:r w:rsidRPr="66479DC9">
        <w:rPr>
          <w:rFonts w:ascii="Gibson" w:eastAsia="Calibri" w:hAnsi="Gibson" w:cs="Calibri"/>
          <w:color w:val="auto"/>
          <w:lang w:val="en-US" w:eastAsia="en-GB"/>
        </w:rPr>
        <w:t xml:space="preserve"> allowing the opportunity to seek shade for both participants and officials.</w:t>
      </w:r>
    </w:p>
    <w:p w14:paraId="5BB2A81D" w14:textId="77777777" w:rsidR="0008678F" w:rsidRPr="0008678F" w:rsidRDefault="0008678F" w:rsidP="66479DC9">
      <w:pPr>
        <w:pStyle w:val="ListParagraph"/>
        <w:numPr>
          <w:ilvl w:val="0"/>
          <w:numId w:val="15"/>
        </w:numPr>
        <w:spacing w:before="0" w:line="276" w:lineRule="auto"/>
        <w:rPr>
          <w:rFonts w:ascii="Gibson" w:eastAsia="Calibri" w:hAnsi="Gibson" w:cs="Calibri"/>
          <w:color w:val="auto"/>
          <w:lang w:val="en-US" w:eastAsia="en-GB"/>
        </w:rPr>
      </w:pPr>
      <w:r w:rsidRPr="66479DC9">
        <w:rPr>
          <w:rFonts w:ascii="Gibson" w:eastAsia="Calibri" w:hAnsi="Gibson" w:cs="Calibri"/>
          <w:color w:val="auto"/>
          <w:lang w:val="en-US" w:eastAsia="en-GB"/>
        </w:rPr>
        <w:t xml:space="preserve">Coaches and senior club officials will role model positive sun-protective </w:t>
      </w:r>
      <w:proofErr w:type="spellStart"/>
      <w:r w:rsidRPr="66479DC9">
        <w:rPr>
          <w:rFonts w:ascii="Gibson" w:eastAsia="Calibri" w:hAnsi="Gibson" w:cs="Calibri"/>
          <w:color w:val="auto"/>
          <w:lang w:val="en-US" w:eastAsia="en-GB"/>
        </w:rPr>
        <w:t>behaviour</w:t>
      </w:r>
      <w:proofErr w:type="spellEnd"/>
      <w:r w:rsidRPr="66479DC9">
        <w:rPr>
          <w:rFonts w:ascii="Gibson" w:eastAsia="Calibri" w:hAnsi="Gibson" w:cs="Calibri"/>
          <w:color w:val="auto"/>
          <w:lang w:val="en-US" w:eastAsia="en-GB"/>
        </w:rPr>
        <w:t xml:space="preserve"> by applying sunscreen, wearing hats, and seeking shade where possible.</w:t>
      </w:r>
    </w:p>
    <w:p w14:paraId="6FE84C94" w14:textId="77777777" w:rsidR="0008678F" w:rsidRPr="0008678F" w:rsidRDefault="0008678F" w:rsidP="0008678F">
      <w:pPr>
        <w:spacing w:before="0" w:line="276" w:lineRule="auto"/>
        <w:rPr>
          <w:rFonts w:ascii="Gibson" w:eastAsia="Calibri" w:hAnsi="Gibson" w:cs="Calibri"/>
          <w:color w:val="auto"/>
          <w:szCs w:val="22"/>
          <w:lang w:val="en" w:eastAsia="en-GB"/>
        </w:rPr>
      </w:pPr>
    </w:p>
    <w:p w14:paraId="3DCEC71F" w14:textId="77777777" w:rsidR="0008678F" w:rsidRPr="0008678F" w:rsidRDefault="0008678F" w:rsidP="66479DC9">
      <w:pPr>
        <w:spacing w:before="0" w:line="276" w:lineRule="auto"/>
        <w:rPr>
          <w:rFonts w:ascii="Gibson" w:eastAsia="Calibri" w:hAnsi="Gibson" w:cs="Calibri"/>
          <w:color w:val="auto"/>
          <w:lang w:eastAsia="en-GB"/>
        </w:rPr>
      </w:pPr>
      <w:r w:rsidRPr="66479DC9">
        <w:rPr>
          <w:rFonts w:ascii="Gibson" w:eastAsia="Calibri" w:hAnsi="Gibson" w:cs="Calibri"/>
          <w:color w:val="auto"/>
          <w:lang w:eastAsia="en-GB"/>
        </w:rPr>
        <w:t>To best implement this Sun Safety policy, all club members and participants are encouraged to monitor the daily temperature, UV levels and local sun protection times via the relevant weather apps, websites, newspapers, or at sunsmart.com.au.</w:t>
      </w:r>
    </w:p>
    <w:p w14:paraId="59AAD8E6" w14:textId="1E6F7DA1" w:rsidR="00590D7E" w:rsidRPr="0008678F" w:rsidRDefault="00590D7E" w:rsidP="0008678F">
      <w:pPr>
        <w:spacing w:before="0" w:line="276" w:lineRule="auto"/>
        <w:rPr>
          <w:rFonts w:ascii="Gibson" w:eastAsia="Calibri" w:hAnsi="Gibson" w:cs="Calibri"/>
          <w:color w:val="auto"/>
          <w:szCs w:val="22"/>
          <w:lang w:val="en" w:eastAsia="en-GB"/>
        </w:rPr>
      </w:pPr>
    </w:p>
    <w:p w14:paraId="401B57E1" w14:textId="77777777" w:rsidR="00590D7E" w:rsidRPr="00590D7E" w:rsidRDefault="00590D7E" w:rsidP="00590D7E">
      <w:pPr>
        <w:spacing w:before="0" w:line="276" w:lineRule="auto"/>
        <w:ind w:left="360"/>
        <w:rPr>
          <w:rFonts w:ascii="Gibson" w:eastAsia="Calibri" w:hAnsi="Gibson" w:cs="Calibri"/>
          <w:color w:val="auto"/>
          <w:sz w:val="8"/>
          <w:szCs w:val="2"/>
          <w:lang w:val="en" w:eastAsia="en-GB"/>
        </w:rPr>
      </w:pPr>
    </w:p>
    <w:p w14:paraId="2D235E95" w14:textId="0A4FC846" w:rsidR="008A27B7" w:rsidRPr="00590D7E" w:rsidRDefault="008A27B7" w:rsidP="00590D7E">
      <w:pPr>
        <w:spacing w:before="0" w:line="276" w:lineRule="auto"/>
        <w:rPr>
          <w:rFonts w:ascii="Gibson" w:eastAsia="Calibri" w:hAnsi="Gibson" w:cs="Calibri"/>
          <w:color w:val="auto"/>
          <w:szCs w:val="22"/>
          <w:lang w:val="en" w:eastAsia="en-GB"/>
        </w:rPr>
      </w:pPr>
      <w:r w:rsidRPr="00590D7E">
        <w:rPr>
          <w:rFonts w:ascii="Gibson Semibold" w:hAnsi="Gibson Semibold" w:cs="Calibri"/>
          <w:b/>
          <w:bCs/>
          <w:color w:val="222A35"/>
          <w:sz w:val="24"/>
          <w:lang w:val="en" w:eastAsia="en-GB"/>
        </w:rPr>
        <w:t>Disclaimer</w:t>
      </w:r>
    </w:p>
    <w:p w14:paraId="16393E9A" w14:textId="52CA73BD" w:rsidR="008A27B7" w:rsidRPr="00590D7E" w:rsidRDefault="008A27B7" w:rsidP="009E3142">
      <w:pPr>
        <w:rPr>
          <w:rFonts w:ascii="Gibson" w:hAnsi="Gibson" w:cs="Arial"/>
          <w:sz w:val="24"/>
          <w:szCs w:val="28"/>
        </w:rPr>
      </w:pPr>
      <w:r w:rsidRPr="005548E8">
        <w:rPr>
          <w:rFonts w:ascii="Gibson" w:hAnsi="Gibson" w:cs="Arial"/>
          <w:i/>
          <w:iCs/>
          <w:color w:val="808080"/>
          <w:sz w:val="18"/>
          <w:szCs w:val="20"/>
        </w:rPr>
        <w:t xml:space="preserve">DISCLAIMER: While all care has been taken in the preparation of this material and the entire FV Resource Library, no responsibility is accepted by the author(s) or Football Victoria, its staff, volunteers or partners, for any errors, omissions or inaccuracies. The material </w:t>
      </w:r>
      <w:r w:rsidRPr="005548E8">
        <w:rPr>
          <w:rFonts w:ascii="Gibson" w:hAnsi="Gibson" w:cs="Arial"/>
          <w:i/>
          <w:iCs/>
          <w:color w:val="808080"/>
          <w:sz w:val="18"/>
          <w:szCs w:val="20"/>
        </w:rPr>
        <w:lastRenderedPageBreak/>
        <w:t>provided in this resource has been prepared to provide general information and guidance only. It is not intended to be relied upon or be a substitute for legal or other professional advice. No responsibility will be accepted by the author(s) or Football Victoria or its staff, volunteers or partners for any known or unknown consequences that may result from reliance on any information provided in this publication.</w:t>
      </w:r>
      <w:bookmarkEnd w:id="0"/>
    </w:p>
    <w:sectPr w:rsidR="008A27B7" w:rsidRPr="00590D7E" w:rsidSect="008A27B7">
      <w:headerReference w:type="default" r:id="rId11"/>
      <w:footerReference w:type="default" r:id="rId12"/>
      <w:footerReference w:type="first" r:id="rId13"/>
      <w:pgSz w:w="12240" w:h="15840"/>
      <w:pgMar w:top="1135" w:right="1080" w:bottom="1440" w:left="108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5478" w14:textId="77777777" w:rsidR="00935142" w:rsidRDefault="00935142" w:rsidP="00892DDC">
      <w:r>
        <w:separator/>
      </w:r>
    </w:p>
  </w:endnote>
  <w:endnote w:type="continuationSeparator" w:id="0">
    <w:p w14:paraId="51EE0868" w14:textId="77777777" w:rsidR="00935142" w:rsidRDefault="00935142" w:rsidP="0089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bson Semibold">
    <w:altName w:val="Calibri"/>
    <w:panose1 w:val="00000000000000000000"/>
    <w:charset w:val="00"/>
    <w:family w:val="modern"/>
    <w:notTrueType/>
    <w:pitch w:val="variable"/>
    <w:sig w:usb0="A000002F" w:usb1="5000004A" w:usb2="00000000" w:usb3="00000000" w:csb0="00000093" w:csb1="00000000"/>
  </w:font>
  <w:font w:name="Gibson">
    <w:altName w:val="Calibri"/>
    <w:panose1 w:val="00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52AD" w14:textId="14E504C4" w:rsidR="00945AB9" w:rsidRPr="002D218C" w:rsidRDefault="00945AB9" w:rsidP="007E0848">
    <w:pPr>
      <w:pStyle w:val="Footer"/>
      <w:tabs>
        <w:tab w:val="clear" w:pos="9026"/>
        <w:tab w:val="right" w:pos="9923"/>
      </w:tabs>
      <w:spacing w:before="0"/>
      <w:rPr>
        <w:color w:val="auto"/>
      </w:rPr>
    </w:pPr>
    <w:r w:rsidRPr="002D218C">
      <w:rPr>
        <w:rFonts w:ascii="Calibri Light" w:hAnsi="Calibri Light"/>
        <w:color w:val="auto"/>
        <w:sz w:val="28"/>
        <w:lang w:eastAsia="en-GB"/>
      </w:rPr>
      <w:tab/>
    </w:r>
    <w:r w:rsidRPr="002D218C">
      <w:rPr>
        <w:rFonts w:ascii="Calibri Light" w:hAnsi="Calibri Light"/>
        <w:color w:val="auto"/>
        <w:sz w:val="28"/>
        <w:lang w:eastAsia="en-GB"/>
      </w:rPr>
      <w:tab/>
    </w:r>
    <w:r w:rsidR="008A27B7" w:rsidRPr="002D218C">
      <w:rPr>
        <w:rFonts w:ascii="Gibson" w:hAnsi="Gibson"/>
        <w:color w:val="auto"/>
        <w:sz w:val="18"/>
        <w:szCs w:val="18"/>
        <w:lang w:eastAsia="en-GB"/>
      </w:rPr>
      <w:t xml:space="preserve">Page </w:t>
    </w:r>
    <w:r w:rsidR="008A27B7" w:rsidRPr="002D218C">
      <w:rPr>
        <w:rFonts w:ascii="Gibson" w:hAnsi="Gibson"/>
        <w:color w:val="auto"/>
        <w:sz w:val="18"/>
        <w:szCs w:val="18"/>
        <w:lang w:eastAsia="en-GB"/>
      </w:rPr>
      <w:fldChar w:fldCharType="begin"/>
    </w:r>
    <w:r w:rsidR="008A27B7" w:rsidRPr="002D218C">
      <w:rPr>
        <w:rFonts w:ascii="Gibson" w:hAnsi="Gibson"/>
        <w:color w:val="auto"/>
        <w:sz w:val="18"/>
        <w:szCs w:val="18"/>
        <w:lang w:eastAsia="en-GB"/>
      </w:rPr>
      <w:instrText xml:space="preserve"> PAGE  \* Arabic  \* MERGEFORMAT </w:instrText>
    </w:r>
    <w:r w:rsidR="008A27B7" w:rsidRPr="002D218C">
      <w:rPr>
        <w:rFonts w:ascii="Gibson" w:hAnsi="Gibson"/>
        <w:color w:val="auto"/>
        <w:sz w:val="18"/>
        <w:szCs w:val="18"/>
        <w:lang w:eastAsia="en-GB"/>
      </w:rPr>
      <w:fldChar w:fldCharType="separate"/>
    </w:r>
    <w:r w:rsidR="008A27B7" w:rsidRPr="002D218C">
      <w:rPr>
        <w:rFonts w:ascii="Gibson" w:hAnsi="Gibson"/>
        <w:noProof/>
        <w:color w:val="auto"/>
        <w:sz w:val="18"/>
        <w:szCs w:val="18"/>
        <w:lang w:eastAsia="en-GB"/>
      </w:rPr>
      <w:t>1</w:t>
    </w:r>
    <w:r w:rsidR="008A27B7" w:rsidRPr="002D218C">
      <w:rPr>
        <w:rFonts w:ascii="Gibson" w:hAnsi="Gibson"/>
        <w:color w:val="auto"/>
        <w:sz w:val="18"/>
        <w:szCs w:val="18"/>
        <w:lang w:eastAsia="en-GB"/>
      </w:rPr>
      <w:fldChar w:fldCharType="end"/>
    </w:r>
    <w:r w:rsidR="008A27B7" w:rsidRPr="002D218C">
      <w:rPr>
        <w:rFonts w:ascii="Gibson" w:hAnsi="Gibson"/>
        <w:color w:val="auto"/>
        <w:sz w:val="18"/>
        <w:szCs w:val="18"/>
        <w:lang w:eastAsia="en-GB"/>
      </w:rPr>
      <w:t xml:space="preserve"> of </w:t>
    </w:r>
    <w:r w:rsidR="008A27B7" w:rsidRPr="002D218C">
      <w:rPr>
        <w:rFonts w:ascii="Gibson" w:hAnsi="Gibson"/>
        <w:color w:val="auto"/>
        <w:sz w:val="18"/>
        <w:szCs w:val="18"/>
        <w:lang w:eastAsia="en-GB"/>
      </w:rPr>
      <w:fldChar w:fldCharType="begin"/>
    </w:r>
    <w:r w:rsidR="008A27B7" w:rsidRPr="002D218C">
      <w:rPr>
        <w:rFonts w:ascii="Gibson" w:hAnsi="Gibson"/>
        <w:color w:val="auto"/>
        <w:sz w:val="18"/>
        <w:szCs w:val="18"/>
        <w:lang w:eastAsia="en-GB"/>
      </w:rPr>
      <w:instrText xml:space="preserve"> NUMPAGES  \* Arabic  \* MERGEFORMAT </w:instrText>
    </w:r>
    <w:r w:rsidR="008A27B7" w:rsidRPr="002D218C">
      <w:rPr>
        <w:rFonts w:ascii="Gibson" w:hAnsi="Gibson"/>
        <w:color w:val="auto"/>
        <w:sz w:val="18"/>
        <w:szCs w:val="18"/>
        <w:lang w:eastAsia="en-GB"/>
      </w:rPr>
      <w:fldChar w:fldCharType="separate"/>
    </w:r>
    <w:r w:rsidR="008A27B7" w:rsidRPr="002D218C">
      <w:rPr>
        <w:rFonts w:ascii="Gibson" w:hAnsi="Gibson"/>
        <w:noProof/>
        <w:color w:val="auto"/>
        <w:sz w:val="18"/>
        <w:szCs w:val="18"/>
        <w:lang w:eastAsia="en-GB"/>
      </w:rPr>
      <w:t>2</w:t>
    </w:r>
    <w:r w:rsidR="008A27B7" w:rsidRPr="002D218C">
      <w:rPr>
        <w:rFonts w:ascii="Gibson" w:hAnsi="Gibson"/>
        <w:color w:val="auto"/>
        <w:sz w:val="18"/>
        <w:szCs w:val="18"/>
        <w:lang w:eastAsia="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0E99" w14:textId="37E75F31" w:rsidR="00DC7AC5" w:rsidRPr="005A67A8" w:rsidRDefault="001E5BA0">
    <w:pPr>
      <w:pStyle w:val="Footer"/>
      <w:rPr>
        <w:rFonts w:ascii="Calibri Light" w:hAnsi="Calibri Light"/>
        <w:color w:val="FFFFFF"/>
        <w:lang w:eastAsia="en-GB"/>
      </w:rPr>
    </w:pPr>
    <w:r>
      <w:rPr>
        <w:rFonts w:ascii="Calibri Light" w:hAnsi="Calibri Light"/>
        <w:noProof/>
        <w:color w:val="FFFFFF"/>
        <w:sz w:val="28"/>
        <w:lang w:val="en-AU" w:eastAsia="en-AU"/>
      </w:rPr>
      <w:drawing>
        <wp:anchor distT="0" distB="0" distL="114300" distR="114300" simplePos="0" relativeHeight="251656704" behindDoc="0" locked="0" layoutInCell="1" allowOverlap="1" wp14:anchorId="53E5A78A" wp14:editId="41E98D88">
          <wp:simplePos x="0" y="0"/>
          <wp:positionH relativeFrom="column">
            <wp:posOffset>3655060</wp:posOffset>
          </wp:positionH>
          <wp:positionV relativeFrom="paragraph">
            <wp:posOffset>-139700</wp:posOffset>
          </wp:positionV>
          <wp:extent cx="2125980" cy="6197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t="29675" b="29346"/>
                  <a:stretch>
                    <a:fillRect/>
                  </a:stretch>
                </pic:blipFill>
                <pic:spPr bwMode="auto">
                  <a:xfrm>
                    <a:off x="0" y="0"/>
                    <a:ext cx="2125980" cy="61976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en-AU" w:eastAsia="en-AU"/>
      </w:rPr>
      <mc:AlternateContent>
        <mc:Choice Requires="wps">
          <w:drawing>
            <wp:anchor distT="0" distB="0" distL="114300" distR="114300" simplePos="0" relativeHeight="251658752" behindDoc="1" locked="1" layoutInCell="1" allowOverlap="1" wp14:anchorId="2C593778" wp14:editId="4497ACF2">
              <wp:simplePos x="0" y="0"/>
              <wp:positionH relativeFrom="column">
                <wp:posOffset>-745490</wp:posOffset>
              </wp:positionH>
              <wp:positionV relativeFrom="paragraph">
                <wp:posOffset>-310515</wp:posOffset>
              </wp:positionV>
              <wp:extent cx="7860030" cy="1018540"/>
              <wp:effectExtent l="0" t="3810" r="63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0030" cy="101854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4" style="position:absolute;margin-left:-58.7pt;margin-top:-24.45pt;width:618.9pt;height:8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70c0" stroked="f" w14:anchorId="5426D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">
              <w10:anchorlock/>
            </v:rect>
          </w:pict>
        </mc:Fallback>
      </mc:AlternateContent>
    </w:r>
    <w:r w:rsidR="00DC7AC5" w:rsidRPr="005A67A8">
      <w:rPr>
        <w:rFonts w:ascii="Calibri Light" w:hAnsi="Calibri Light"/>
        <w:color w:val="FFFFFF"/>
        <w:sz w:val="18"/>
        <w:lang w:eastAsia="en-GB"/>
      </w:rPr>
      <w:t xml:space="preserve">Position description </w:t>
    </w:r>
    <w:r w:rsidR="007E0848">
      <w:rPr>
        <w:rFonts w:ascii="Calibri Light" w:hAnsi="Calibri Light"/>
        <w:color w:val="FFFFFF"/>
        <w:sz w:val="18"/>
        <w:lang w:eastAsia="en-GB"/>
      </w:rPr>
      <w:t xml:space="preserve">template </w:t>
    </w:r>
    <w:r w:rsidR="00DC7AC5" w:rsidRPr="005A67A8">
      <w:rPr>
        <w:rFonts w:ascii="Calibri Light" w:hAnsi="Calibri Light"/>
        <w:color w:val="FFFFFF"/>
        <w:sz w:val="18"/>
        <w:lang w:eastAsia="en-GB"/>
      </w:rPr>
      <w:t xml:space="preserve">proudly </w:t>
    </w:r>
    <w:r w:rsidR="007E0848">
      <w:rPr>
        <w:rFonts w:ascii="Calibri Light" w:hAnsi="Calibri Light"/>
        <w:color w:val="FFFFFF"/>
        <w:sz w:val="18"/>
        <w:lang w:eastAsia="en-GB"/>
      </w:rPr>
      <w:t>made available</w:t>
    </w:r>
    <w:r w:rsidR="00DC7AC5" w:rsidRPr="005A67A8">
      <w:rPr>
        <w:rFonts w:ascii="Calibri Light" w:hAnsi="Calibri Light"/>
        <w:color w:val="FFFFFF"/>
        <w:sz w:val="18"/>
        <w:lang w:eastAsia="en-GB"/>
      </w:rPr>
      <w:t xml:space="preserve"> by Sports Community</w:t>
    </w:r>
  </w:p>
  <w:p w14:paraId="29C5E4FE" w14:textId="77777777" w:rsidR="00DC7AC5" w:rsidRPr="005A67A8" w:rsidRDefault="00DC7AC5" w:rsidP="00C77A84">
    <w:pPr>
      <w:pStyle w:val="Footer"/>
      <w:tabs>
        <w:tab w:val="clear" w:pos="9026"/>
        <w:tab w:val="right" w:pos="9923"/>
      </w:tabs>
      <w:rPr>
        <w:rFonts w:ascii="Times New Roman" w:hAnsi="Times New Roman"/>
        <w:color w:val="FFFFFF"/>
        <w:sz w:val="24"/>
      </w:rPr>
    </w:pPr>
    <w:hyperlink r:id="rId2" w:history="1">
      <w:r w:rsidRPr="007E0848">
        <w:rPr>
          <w:rStyle w:val="Hyperlink"/>
          <w:rFonts w:ascii="Calibri Light" w:hAnsi="Calibri Light"/>
          <w:color w:val="FFFFFF"/>
          <w:sz w:val="28"/>
          <w:lang w:eastAsia="en-GB"/>
        </w:rPr>
        <w:t>www.sportscommunity.com.au</w:t>
      </w:r>
    </w:hyperlink>
    <w:r w:rsidRPr="005A67A8">
      <w:rPr>
        <w:rFonts w:ascii="Calibri Light" w:hAnsi="Calibri Light"/>
        <w:color w:val="FFFFFF"/>
        <w:sz w:val="28"/>
        <w:lang w:eastAsia="en-GB"/>
      </w:rPr>
      <w:tab/>
    </w:r>
    <w:r w:rsidRPr="005A67A8">
      <w:rPr>
        <w:rFonts w:ascii="Calibri Light" w:hAnsi="Calibri Light"/>
        <w:color w:val="FFFFFF"/>
        <w:sz w:val="28"/>
        <w:lang w:eastAsia="en-GB"/>
      </w:rPr>
      <w:tab/>
    </w:r>
    <w:r w:rsidR="00FC4AEF" w:rsidRPr="005A67A8">
      <w:rPr>
        <w:color w:val="FFFFFF"/>
      </w:rPr>
      <w:fldChar w:fldCharType="begin"/>
    </w:r>
    <w:r w:rsidR="00FC4AEF" w:rsidRPr="005A67A8">
      <w:rPr>
        <w:color w:val="FFFFFF"/>
      </w:rPr>
      <w:instrText xml:space="preserve"> PAGE   \* MERGEFORMAT </w:instrText>
    </w:r>
    <w:r w:rsidR="00FC4AEF" w:rsidRPr="005A67A8">
      <w:rPr>
        <w:color w:val="FFFFFF"/>
      </w:rPr>
      <w:fldChar w:fldCharType="separate"/>
    </w:r>
    <w:r w:rsidR="007E0848">
      <w:rPr>
        <w:noProof/>
        <w:color w:val="FFFFFF"/>
      </w:rPr>
      <w:t>1</w:t>
    </w:r>
    <w:r w:rsidR="00FC4AEF" w:rsidRPr="005A67A8">
      <w:rPr>
        <w:noProof/>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55C84" w14:textId="77777777" w:rsidR="00935142" w:rsidRDefault="00935142" w:rsidP="00892DDC">
      <w:r>
        <w:separator/>
      </w:r>
    </w:p>
  </w:footnote>
  <w:footnote w:type="continuationSeparator" w:id="0">
    <w:p w14:paraId="586D4D70" w14:textId="77777777" w:rsidR="00935142" w:rsidRDefault="00935142" w:rsidP="00892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20E5" w14:textId="1AAC04E6" w:rsidR="002D218C" w:rsidRDefault="001E5BA0" w:rsidP="002D218C">
    <w:pPr>
      <w:pStyle w:val="Header"/>
      <w:jc w:val="right"/>
      <w:rPr>
        <w:noProof/>
      </w:rPr>
    </w:pPr>
    <w:r>
      <w:rPr>
        <w:noProof/>
      </w:rPr>
      <w:drawing>
        <wp:anchor distT="0" distB="0" distL="114300" distR="114300" simplePos="0" relativeHeight="251657728" behindDoc="0" locked="0" layoutInCell="1" allowOverlap="1" wp14:anchorId="7B76A6FB" wp14:editId="2CE32872">
          <wp:simplePos x="0" y="0"/>
          <wp:positionH relativeFrom="column">
            <wp:posOffset>72390</wp:posOffset>
          </wp:positionH>
          <wp:positionV relativeFrom="paragraph">
            <wp:posOffset>225425</wp:posOffset>
          </wp:positionV>
          <wp:extent cx="2113915" cy="700405"/>
          <wp:effectExtent l="0" t="0" r="0" b="0"/>
          <wp:wrapNone/>
          <wp:docPr id="8"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915" cy="700405"/>
                  </a:xfrm>
                  <a:prstGeom prst="rect">
                    <a:avLst/>
                  </a:prstGeom>
                  <a:noFill/>
                </pic:spPr>
              </pic:pic>
            </a:graphicData>
          </a:graphic>
          <wp14:sizeRelH relativeFrom="page">
            <wp14:pctWidth>0</wp14:pctWidth>
          </wp14:sizeRelH>
          <wp14:sizeRelV relativeFrom="page">
            <wp14:pctHeight>0</wp14:pctHeight>
          </wp14:sizeRelV>
        </wp:anchor>
      </w:drawing>
    </w:r>
    <w:r w:rsidR="002D218C" w:rsidRPr="005548E8">
      <w:t xml:space="preserve"> </w:t>
    </w:r>
    <w:r w:rsidR="002D218C">
      <w:tab/>
    </w:r>
    <w:r w:rsidR="002D218C">
      <w:tab/>
    </w:r>
  </w:p>
  <w:p w14:paraId="5444B25C" w14:textId="6A7B6636" w:rsidR="009007FB" w:rsidRDefault="009007FB" w:rsidP="002D218C">
    <w:pPr>
      <w:pStyle w:val="Header"/>
      <w:jc w:val="right"/>
      <w:rPr>
        <w:noProof/>
      </w:rPr>
    </w:pPr>
  </w:p>
  <w:p w14:paraId="1B0D09F3" w14:textId="5E436B12" w:rsidR="009007FB" w:rsidRDefault="009007FB" w:rsidP="002D218C">
    <w:pPr>
      <w:pStyle w:val="Header"/>
      <w:jc w:val="right"/>
      <w:rPr>
        <w:noProof/>
      </w:rPr>
    </w:pPr>
  </w:p>
  <w:p w14:paraId="5B6F696E" w14:textId="77777777" w:rsidR="009007FB" w:rsidRDefault="009007FB" w:rsidP="002D218C">
    <w:pPr>
      <w:pStyle w:val="Header"/>
      <w:jc w:val="right"/>
    </w:pPr>
  </w:p>
  <w:p w14:paraId="2212D04A" w14:textId="77777777" w:rsidR="002D218C" w:rsidRDefault="002D2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CEAC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BC5E5A"/>
    <w:multiLevelType w:val="hybridMultilevel"/>
    <w:tmpl w:val="BEBAA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2D5157"/>
    <w:multiLevelType w:val="hybridMultilevel"/>
    <w:tmpl w:val="058AE17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496FF2"/>
    <w:multiLevelType w:val="hybridMultilevel"/>
    <w:tmpl w:val="EF68F9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3C755D"/>
    <w:multiLevelType w:val="hybridMultilevel"/>
    <w:tmpl w:val="8662EA6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254F49"/>
    <w:multiLevelType w:val="hybridMultilevel"/>
    <w:tmpl w:val="3D962C4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F6C0277"/>
    <w:multiLevelType w:val="hybridMultilevel"/>
    <w:tmpl w:val="5DB66C3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4C6D5C"/>
    <w:multiLevelType w:val="hybridMultilevel"/>
    <w:tmpl w:val="061CA9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99358C"/>
    <w:multiLevelType w:val="hybridMultilevel"/>
    <w:tmpl w:val="058AE17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41698D"/>
    <w:multiLevelType w:val="hybridMultilevel"/>
    <w:tmpl w:val="7B746F7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9D47B3A"/>
    <w:multiLevelType w:val="hybridMultilevel"/>
    <w:tmpl w:val="ED0ECB0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2450A0"/>
    <w:multiLevelType w:val="hybridMultilevel"/>
    <w:tmpl w:val="061CA9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B92FC8"/>
    <w:multiLevelType w:val="hybridMultilevel"/>
    <w:tmpl w:val="061CA9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C897A6B"/>
    <w:multiLevelType w:val="hybridMultilevel"/>
    <w:tmpl w:val="60947A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F792598"/>
    <w:multiLevelType w:val="hybridMultilevel"/>
    <w:tmpl w:val="A41E7B44"/>
    <w:lvl w:ilvl="0" w:tplc="6BE0F304">
      <w:start w:val="1"/>
      <w:numFmt w:val="bullet"/>
      <w:pStyle w:val="List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2749652">
    <w:abstractNumId w:val="14"/>
  </w:num>
  <w:num w:numId="2" w16cid:durableId="450904395">
    <w:abstractNumId w:val="0"/>
  </w:num>
  <w:num w:numId="3" w16cid:durableId="1713111496">
    <w:abstractNumId w:val="4"/>
  </w:num>
  <w:num w:numId="4" w16cid:durableId="95102774">
    <w:abstractNumId w:val="9"/>
  </w:num>
  <w:num w:numId="5" w16cid:durableId="837231542">
    <w:abstractNumId w:val="6"/>
  </w:num>
  <w:num w:numId="6" w16cid:durableId="1825778338">
    <w:abstractNumId w:val="13"/>
  </w:num>
  <w:num w:numId="7" w16cid:durableId="74741640">
    <w:abstractNumId w:val="10"/>
  </w:num>
  <w:num w:numId="8" w16cid:durableId="1241326897">
    <w:abstractNumId w:val="1"/>
  </w:num>
  <w:num w:numId="9" w16cid:durableId="2081823696">
    <w:abstractNumId w:val="7"/>
  </w:num>
  <w:num w:numId="10" w16cid:durableId="221529457">
    <w:abstractNumId w:val="12"/>
  </w:num>
  <w:num w:numId="11" w16cid:durableId="1337341327">
    <w:abstractNumId w:val="11"/>
  </w:num>
  <w:num w:numId="12" w16cid:durableId="1159274996">
    <w:abstractNumId w:val="3"/>
  </w:num>
  <w:num w:numId="13" w16cid:durableId="1758793719">
    <w:abstractNumId w:val="5"/>
  </w:num>
  <w:num w:numId="14" w16cid:durableId="1934430042">
    <w:abstractNumId w:val="8"/>
  </w:num>
  <w:num w:numId="15" w16cid:durableId="182612479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10"/>
    <w:rsid w:val="00004C3F"/>
    <w:rsid w:val="00026193"/>
    <w:rsid w:val="00046F28"/>
    <w:rsid w:val="000476A0"/>
    <w:rsid w:val="00055B30"/>
    <w:rsid w:val="00062D88"/>
    <w:rsid w:val="00070811"/>
    <w:rsid w:val="000817CE"/>
    <w:rsid w:val="000828E8"/>
    <w:rsid w:val="0008678F"/>
    <w:rsid w:val="00091BC0"/>
    <w:rsid w:val="000C737E"/>
    <w:rsid w:val="00123E75"/>
    <w:rsid w:val="001368C2"/>
    <w:rsid w:val="001428FC"/>
    <w:rsid w:val="0015665F"/>
    <w:rsid w:val="001767C9"/>
    <w:rsid w:val="001B2641"/>
    <w:rsid w:val="001D19FC"/>
    <w:rsid w:val="001D67FC"/>
    <w:rsid w:val="001E5BA0"/>
    <w:rsid w:val="00213927"/>
    <w:rsid w:val="00217E9E"/>
    <w:rsid w:val="00243096"/>
    <w:rsid w:val="00250CE2"/>
    <w:rsid w:val="0026332B"/>
    <w:rsid w:val="00271CFF"/>
    <w:rsid w:val="00272E81"/>
    <w:rsid w:val="002745CA"/>
    <w:rsid w:val="00285160"/>
    <w:rsid w:val="002B1D5C"/>
    <w:rsid w:val="002C532B"/>
    <w:rsid w:val="002C67BF"/>
    <w:rsid w:val="002D218C"/>
    <w:rsid w:val="002D366E"/>
    <w:rsid w:val="002E1761"/>
    <w:rsid w:val="002E1B4C"/>
    <w:rsid w:val="00300B6C"/>
    <w:rsid w:val="00307A6B"/>
    <w:rsid w:val="00347B9C"/>
    <w:rsid w:val="00352077"/>
    <w:rsid w:val="003775E7"/>
    <w:rsid w:val="00383446"/>
    <w:rsid w:val="004020AD"/>
    <w:rsid w:val="00457755"/>
    <w:rsid w:val="00493468"/>
    <w:rsid w:val="004C5951"/>
    <w:rsid w:val="004D290F"/>
    <w:rsid w:val="004D7A33"/>
    <w:rsid w:val="004F7D9C"/>
    <w:rsid w:val="0051510E"/>
    <w:rsid w:val="00526574"/>
    <w:rsid w:val="005445E6"/>
    <w:rsid w:val="00544751"/>
    <w:rsid w:val="00563977"/>
    <w:rsid w:val="00590D7E"/>
    <w:rsid w:val="005979BB"/>
    <w:rsid w:val="005A67A8"/>
    <w:rsid w:val="005C739B"/>
    <w:rsid w:val="006211D6"/>
    <w:rsid w:val="00636D13"/>
    <w:rsid w:val="00642897"/>
    <w:rsid w:val="006A7AE1"/>
    <w:rsid w:val="006B1748"/>
    <w:rsid w:val="006B688A"/>
    <w:rsid w:val="007073CE"/>
    <w:rsid w:val="00713837"/>
    <w:rsid w:val="00727FB4"/>
    <w:rsid w:val="00735DBF"/>
    <w:rsid w:val="00751A68"/>
    <w:rsid w:val="007B345E"/>
    <w:rsid w:val="007B6C94"/>
    <w:rsid w:val="007E0848"/>
    <w:rsid w:val="007E6E3E"/>
    <w:rsid w:val="00803CDC"/>
    <w:rsid w:val="00876610"/>
    <w:rsid w:val="00892DDC"/>
    <w:rsid w:val="008A27B7"/>
    <w:rsid w:val="008B2281"/>
    <w:rsid w:val="008B7897"/>
    <w:rsid w:val="008C65A8"/>
    <w:rsid w:val="008D0458"/>
    <w:rsid w:val="008F4EE3"/>
    <w:rsid w:val="008F6219"/>
    <w:rsid w:val="008F6E7B"/>
    <w:rsid w:val="009007FB"/>
    <w:rsid w:val="009211CD"/>
    <w:rsid w:val="009320CA"/>
    <w:rsid w:val="00935142"/>
    <w:rsid w:val="00945AB9"/>
    <w:rsid w:val="00951261"/>
    <w:rsid w:val="00956D5B"/>
    <w:rsid w:val="009746F2"/>
    <w:rsid w:val="009859A9"/>
    <w:rsid w:val="0099553F"/>
    <w:rsid w:val="009B5C02"/>
    <w:rsid w:val="009E3142"/>
    <w:rsid w:val="009F0F29"/>
    <w:rsid w:val="009F5817"/>
    <w:rsid w:val="00A16AAF"/>
    <w:rsid w:val="00A31535"/>
    <w:rsid w:val="00A558E1"/>
    <w:rsid w:val="00A71FC3"/>
    <w:rsid w:val="00AB281E"/>
    <w:rsid w:val="00AB4B27"/>
    <w:rsid w:val="00B0181C"/>
    <w:rsid w:val="00B16C7B"/>
    <w:rsid w:val="00B41C2B"/>
    <w:rsid w:val="00B531DD"/>
    <w:rsid w:val="00B57511"/>
    <w:rsid w:val="00B57642"/>
    <w:rsid w:val="00B6197A"/>
    <w:rsid w:val="00B80469"/>
    <w:rsid w:val="00BC5489"/>
    <w:rsid w:val="00BF0521"/>
    <w:rsid w:val="00C01110"/>
    <w:rsid w:val="00C069A7"/>
    <w:rsid w:val="00C15138"/>
    <w:rsid w:val="00C44B5B"/>
    <w:rsid w:val="00C741FF"/>
    <w:rsid w:val="00C77A84"/>
    <w:rsid w:val="00C937D9"/>
    <w:rsid w:val="00C950BE"/>
    <w:rsid w:val="00CA24BB"/>
    <w:rsid w:val="00CA5180"/>
    <w:rsid w:val="00CA6E90"/>
    <w:rsid w:val="00CD3BB9"/>
    <w:rsid w:val="00D13FE2"/>
    <w:rsid w:val="00D5108A"/>
    <w:rsid w:val="00D609D9"/>
    <w:rsid w:val="00D70118"/>
    <w:rsid w:val="00D92854"/>
    <w:rsid w:val="00DC7AC5"/>
    <w:rsid w:val="00DD697C"/>
    <w:rsid w:val="00E10D50"/>
    <w:rsid w:val="00E22AA7"/>
    <w:rsid w:val="00E646FC"/>
    <w:rsid w:val="00E662EC"/>
    <w:rsid w:val="00E77B58"/>
    <w:rsid w:val="00E8056E"/>
    <w:rsid w:val="00E85C9F"/>
    <w:rsid w:val="00E9009A"/>
    <w:rsid w:val="00ED4EEC"/>
    <w:rsid w:val="00EF4C1C"/>
    <w:rsid w:val="00F00D56"/>
    <w:rsid w:val="00F32D2D"/>
    <w:rsid w:val="00F37D5B"/>
    <w:rsid w:val="00F43E0E"/>
    <w:rsid w:val="00F54EFB"/>
    <w:rsid w:val="00F83ACA"/>
    <w:rsid w:val="00F84CD2"/>
    <w:rsid w:val="00FC4AEF"/>
    <w:rsid w:val="00FE07A2"/>
    <w:rsid w:val="00FE1A96"/>
    <w:rsid w:val="00FF50F0"/>
    <w:rsid w:val="66479D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FC738D1"/>
  <w15:chartTrackingRefBased/>
  <w15:docId w15:val="{338AEA90-7848-4876-BCED-D507590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List Bullet" w:locked="0"/>
    <w:lsdException w:name="Title" w:qFormat="1"/>
    <w:lsdException w:name="Default Paragraph Font" w:locked="0"/>
    <w:lsdException w:name="Subtitle" w:qFormat="1"/>
    <w:lsdException w:name="Hyperlink" w:locked="0" w:uiPriority="99"/>
    <w:lsdException w:name="Strong" w:locked="0" w:qFormat="1"/>
    <w:lsdException w:name="Emphasis" w:locked="0" w:qFormat="1"/>
    <w:lsdException w:name="HTML Top of Form" w:locked="0"/>
    <w:lsdException w:name="HTML Bottom of Form" w:locked="0"/>
    <w:lsdException w:name="Normal (Web)"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0"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91BC0"/>
    <w:pPr>
      <w:spacing w:before="60"/>
    </w:pPr>
    <w:rPr>
      <w:rFonts w:ascii="Calibri" w:hAnsi="Calibri"/>
      <w:color w:val="595959"/>
      <w:sz w:val="22"/>
      <w:szCs w:val="24"/>
      <w:lang w:val="en-US" w:eastAsia="en-US"/>
    </w:rPr>
  </w:style>
  <w:style w:type="paragraph" w:styleId="Heading1">
    <w:name w:val="heading 1"/>
    <w:basedOn w:val="Normal"/>
    <w:next w:val="Normal"/>
    <w:qFormat/>
    <w:rsid w:val="001428FC"/>
    <w:pPr>
      <w:keepNext/>
      <w:spacing w:before="240" w:after="60"/>
      <w:outlineLvl w:val="0"/>
    </w:pPr>
    <w:rPr>
      <w:rFonts w:ascii="Arial Black" w:hAnsi="Arial Black" w:cs="Arial"/>
      <w:b/>
      <w:bCs/>
      <w:color w:val="0070C0"/>
      <w:kern w:val="32"/>
      <w:sz w:val="144"/>
      <w:szCs w:val="32"/>
    </w:rPr>
  </w:style>
  <w:style w:type="paragraph" w:styleId="Heading2">
    <w:name w:val="heading 2"/>
    <w:basedOn w:val="Normal"/>
    <w:next w:val="Normal"/>
    <w:link w:val="Heading2Char"/>
    <w:unhideWhenUsed/>
    <w:qFormat/>
    <w:rsid w:val="00091BC0"/>
    <w:pPr>
      <w:keepNext/>
      <w:spacing w:before="0" w:after="60"/>
      <w:outlineLvl w:val="1"/>
    </w:pPr>
    <w:rPr>
      <w:rFonts w:ascii="Arial Black" w:hAnsi="Arial Black"/>
      <w:bCs/>
      <w:iCs/>
      <w:color w:val="0070C0"/>
      <w:sz w:val="32"/>
      <w:szCs w:val="28"/>
    </w:rPr>
  </w:style>
  <w:style w:type="paragraph" w:styleId="Heading3">
    <w:name w:val="heading 3"/>
    <w:basedOn w:val="Normal"/>
    <w:next w:val="Normal"/>
    <w:qFormat/>
    <w:rsid w:val="001428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locked/>
    <w:rsid w:val="00563977"/>
    <w:rPr>
      <w:rFonts w:ascii="Tahoma" w:hAnsi="Tahoma" w:cs="Tahoma"/>
      <w:sz w:val="16"/>
      <w:szCs w:val="16"/>
    </w:rPr>
  </w:style>
  <w:style w:type="paragraph" w:customStyle="1" w:styleId="listheading">
    <w:name w:val="list heading"/>
    <w:basedOn w:val="Normal"/>
    <w:locked/>
    <w:rsid w:val="00307A6B"/>
    <w:pPr>
      <w:spacing w:after="120"/>
    </w:pPr>
    <w:rPr>
      <w:rFonts w:ascii="Trebuchet MS" w:hAnsi="Trebuchet MS"/>
      <w:b/>
      <w:sz w:val="20"/>
      <w:szCs w:val="20"/>
    </w:rPr>
  </w:style>
  <w:style w:type="paragraph" w:customStyle="1" w:styleId="Listbulletindented">
    <w:name w:val="List bullet indented"/>
    <w:basedOn w:val="ListBullet"/>
    <w:locked/>
    <w:rsid w:val="007E6E3E"/>
    <w:pPr>
      <w:numPr>
        <w:numId w:val="1"/>
      </w:numPr>
    </w:pPr>
    <w:rPr>
      <w:rFonts w:ascii="Trebuchet MS" w:hAnsi="Trebuchet MS"/>
      <w:sz w:val="20"/>
      <w:szCs w:val="20"/>
    </w:rPr>
  </w:style>
  <w:style w:type="paragraph" w:customStyle="1" w:styleId="tabletext">
    <w:name w:val="table text"/>
    <w:basedOn w:val="Normal"/>
    <w:locked/>
    <w:rsid w:val="00F37D5B"/>
    <w:rPr>
      <w:rFonts w:ascii="Trebuchet MS" w:hAnsi="Trebuchet MS"/>
    </w:rPr>
  </w:style>
  <w:style w:type="paragraph" w:styleId="ListBullet">
    <w:name w:val="List Bullet"/>
    <w:basedOn w:val="Normal"/>
    <w:locked/>
    <w:rsid w:val="00307A6B"/>
    <w:pPr>
      <w:numPr>
        <w:numId w:val="2"/>
      </w:numPr>
    </w:pPr>
  </w:style>
  <w:style w:type="paragraph" w:styleId="Header">
    <w:name w:val="header"/>
    <w:basedOn w:val="Normal"/>
    <w:link w:val="HeaderChar"/>
    <w:uiPriority w:val="99"/>
    <w:locked/>
    <w:rsid w:val="00892DDC"/>
    <w:pPr>
      <w:tabs>
        <w:tab w:val="center" w:pos="4513"/>
        <w:tab w:val="right" w:pos="9026"/>
      </w:tabs>
    </w:pPr>
  </w:style>
  <w:style w:type="character" w:customStyle="1" w:styleId="HeaderChar">
    <w:name w:val="Header Char"/>
    <w:link w:val="Header"/>
    <w:uiPriority w:val="99"/>
    <w:rsid w:val="00892DDC"/>
    <w:rPr>
      <w:sz w:val="24"/>
      <w:szCs w:val="24"/>
      <w:lang w:val="en-US" w:eastAsia="en-US"/>
    </w:rPr>
  </w:style>
  <w:style w:type="paragraph" w:styleId="Footer">
    <w:name w:val="footer"/>
    <w:basedOn w:val="Normal"/>
    <w:link w:val="FooterChar"/>
    <w:uiPriority w:val="99"/>
    <w:locked/>
    <w:rsid w:val="00892DDC"/>
    <w:pPr>
      <w:tabs>
        <w:tab w:val="center" w:pos="4513"/>
        <w:tab w:val="right" w:pos="9026"/>
      </w:tabs>
    </w:pPr>
  </w:style>
  <w:style w:type="character" w:customStyle="1" w:styleId="FooterChar">
    <w:name w:val="Footer Char"/>
    <w:link w:val="Footer"/>
    <w:uiPriority w:val="99"/>
    <w:rsid w:val="00892DDC"/>
    <w:rPr>
      <w:sz w:val="24"/>
      <w:szCs w:val="24"/>
      <w:lang w:val="en-US" w:eastAsia="en-US"/>
    </w:rPr>
  </w:style>
  <w:style w:type="table" w:styleId="TableGrid">
    <w:name w:val="Table Grid"/>
    <w:basedOn w:val="TableNormal"/>
    <w:uiPriority w:val="59"/>
    <w:locked/>
    <w:rsid w:val="00E1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ocked/>
    <w:rsid w:val="00300B6C"/>
    <w:pPr>
      <w:autoSpaceDE w:val="0"/>
      <w:autoSpaceDN w:val="0"/>
      <w:adjustRightInd w:val="0"/>
    </w:pPr>
    <w:rPr>
      <w:rFonts w:ascii="Calibri" w:hAnsi="Calibri" w:cs="Calibri"/>
      <w:color w:val="000000"/>
      <w:sz w:val="24"/>
      <w:szCs w:val="24"/>
    </w:rPr>
  </w:style>
  <w:style w:type="paragraph" w:customStyle="1" w:styleId="ColorfulList-Accent11">
    <w:name w:val="Colorful List - Accent 11"/>
    <w:basedOn w:val="Normal"/>
    <w:uiPriority w:val="34"/>
    <w:qFormat/>
    <w:locked/>
    <w:rsid w:val="00B80469"/>
    <w:pPr>
      <w:ind w:left="720"/>
      <w:contextualSpacing/>
    </w:pPr>
    <w:rPr>
      <w:lang w:val="en-AU" w:eastAsia="en-AU"/>
    </w:rPr>
  </w:style>
  <w:style w:type="paragraph" w:styleId="ListParagraph">
    <w:name w:val="List Paragraph"/>
    <w:basedOn w:val="Normal"/>
    <w:uiPriority w:val="34"/>
    <w:qFormat/>
    <w:locked/>
    <w:rsid w:val="008B7897"/>
    <w:pPr>
      <w:ind w:left="720"/>
      <w:contextualSpacing/>
    </w:pPr>
    <w:rPr>
      <w:lang w:val="en-AU" w:eastAsia="en-AU"/>
    </w:rPr>
  </w:style>
  <w:style w:type="character" w:styleId="Hyperlink">
    <w:name w:val="Hyperlink"/>
    <w:uiPriority w:val="99"/>
    <w:unhideWhenUsed/>
    <w:locked/>
    <w:rsid w:val="00DC7AC5"/>
    <w:rPr>
      <w:color w:val="0000FF"/>
      <w:u w:val="single"/>
    </w:rPr>
  </w:style>
  <w:style w:type="character" w:customStyle="1" w:styleId="Heading2Char">
    <w:name w:val="Heading 2 Char"/>
    <w:link w:val="Heading2"/>
    <w:rsid w:val="00091BC0"/>
    <w:rPr>
      <w:rFonts w:ascii="Arial Black" w:hAnsi="Arial Black"/>
      <w:bCs/>
      <w:iCs/>
      <w:color w:val="0070C0"/>
      <w:sz w:val="32"/>
      <w:szCs w:val="28"/>
      <w:lang w:val="en-US" w:eastAsia="en-US"/>
    </w:rPr>
  </w:style>
  <w:style w:type="paragraph" w:customStyle="1" w:styleId="Style1">
    <w:name w:val="Style1"/>
    <w:basedOn w:val="Heading3"/>
    <w:qFormat/>
    <w:locked/>
    <w:rsid w:val="006211D6"/>
  </w:style>
  <w:style w:type="character" w:styleId="Emphasis">
    <w:name w:val="Emphasis"/>
    <w:qFormat/>
    <w:rsid w:val="001428FC"/>
    <w:rPr>
      <w:rFonts w:ascii="Times New Roman" w:hAnsi="Times New Roman"/>
      <w:i/>
      <w:iCs/>
      <w:color w:val="0070C0"/>
      <w:sz w:val="28"/>
    </w:rPr>
  </w:style>
  <w:style w:type="paragraph" w:customStyle="1" w:styleId="Style2">
    <w:name w:val="Style2"/>
    <w:basedOn w:val="Heading3"/>
    <w:qFormat/>
    <w:locked/>
    <w:rsid w:val="006211D6"/>
    <w:rPr>
      <w:color w:val="7F7F7F"/>
    </w:rPr>
  </w:style>
  <w:style w:type="paragraph" w:customStyle="1" w:styleId="Style3">
    <w:name w:val="Style3"/>
    <w:basedOn w:val="Heading3"/>
    <w:qFormat/>
    <w:locked/>
    <w:rsid w:val="006211D6"/>
    <w:rPr>
      <w:color w:val="7F7F7F"/>
    </w:rPr>
  </w:style>
  <w:style w:type="character" w:styleId="Strong">
    <w:name w:val="Strong"/>
    <w:qFormat/>
    <w:locked/>
    <w:rsid w:val="001428FC"/>
    <w:rPr>
      <w:b/>
      <w:bCs/>
    </w:rPr>
  </w:style>
  <w:style w:type="paragraph" w:styleId="Quote">
    <w:name w:val="Quote"/>
    <w:basedOn w:val="Normal"/>
    <w:next w:val="Normal"/>
    <w:link w:val="QuoteChar"/>
    <w:uiPriority w:val="29"/>
    <w:qFormat/>
    <w:locked/>
    <w:rsid w:val="001428FC"/>
    <w:pPr>
      <w:spacing w:before="200" w:after="160"/>
      <w:ind w:left="864" w:right="864"/>
      <w:jc w:val="center"/>
    </w:pPr>
    <w:rPr>
      <w:i/>
      <w:iCs/>
      <w:color w:val="404040"/>
    </w:rPr>
  </w:style>
  <w:style w:type="character" w:customStyle="1" w:styleId="QuoteChar">
    <w:name w:val="Quote Char"/>
    <w:link w:val="Quote"/>
    <w:uiPriority w:val="29"/>
    <w:rsid w:val="001428FC"/>
    <w:rPr>
      <w:rFonts w:ascii="Calibri" w:hAnsi="Calibri"/>
      <w:i/>
      <w:iCs/>
      <w:color w:val="404040"/>
      <w:sz w:val="22"/>
      <w:szCs w:val="24"/>
      <w:lang w:val="en-US" w:eastAsia="en-US"/>
    </w:rPr>
  </w:style>
  <w:style w:type="character" w:styleId="SubtleEmphasis">
    <w:name w:val="Subtle Emphasis"/>
    <w:uiPriority w:val="19"/>
    <w:qFormat/>
    <w:locked/>
    <w:rsid w:val="001428FC"/>
    <w:rPr>
      <w:i/>
      <w:iCs/>
      <w:color w:val="404040"/>
    </w:rPr>
  </w:style>
  <w:style w:type="character" w:styleId="IntenseEmphasis">
    <w:name w:val="Intense Emphasis"/>
    <w:uiPriority w:val="21"/>
    <w:qFormat/>
    <w:locked/>
    <w:rsid w:val="001428FC"/>
    <w:rPr>
      <w:i/>
      <w:iCs/>
      <w:color w:val="5B9BD5"/>
    </w:rPr>
  </w:style>
  <w:style w:type="paragraph" w:styleId="Revision">
    <w:name w:val="Revision"/>
    <w:hidden/>
    <w:uiPriority w:val="99"/>
    <w:semiHidden/>
    <w:rsid w:val="0099553F"/>
    <w:rPr>
      <w:rFonts w:ascii="Calibri" w:hAnsi="Calibri"/>
      <w:color w:val="595959"/>
      <w:sz w:val="22"/>
      <w:szCs w:val="24"/>
      <w:lang w:val="en-US" w:eastAsia="en-US"/>
    </w:rPr>
  </w:style>
  <w:style w:type="character" w:styleId="PlaceholderText">
    <w:name w:val="Placeholder Text"/>
    <w:basedOn w:val="DefaultParagraphFont"/>
    <w:uiPriority w:val="99"/>
    <w:semiHidden/>
    <w:locked/>
    <w:rsid w:val="00751A68"/>
    <w:rPr>
      <w:color w:val="808080"/>
    </w:rPr>
  </w:style>
  <w:style w:type="table" w:styleId="GridTable5Dark-Accent1">
    <w:name w:val="Grid Table 5 Dark Accent 1"/>
    <w:basedOn w:val="TableNormal"/>
    <w:uiPriority w:val="50"/>
    <w:locked/>
    <w:rsid w:val="00E8056E"/>
    <w:rPr>
      <w:rFonts w:ascii="Arial" w:eastAsia="Calibri" w:hAnsi="Arial"/>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UnresolvedMention">
    <w:name w:val="Unresolved Mention"/>
    <w:basedOn w:val="DefaultParagraphFont"/>
    <w:uiPriority w:val="99"/>
    <w:semiHidden/>
    <w:unhideWhenUsed/>
    <w:rsid w:val="00CA6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8215">
      <w:bodyDiv w:val="1"/>
      <w:marLeft w:val="0"/>
      <w:marRight w:val="0"/>
      <w:marTop w:val="0"/>
      <w:marBottom w:val="0"/>
      <w:divBdr>
        <w:top w:val="none" w:sz="0" w:space="0" w:color="auto"/>
        <w:left w:val="none" w:sz="0" w:space="0" w:color="auto"/>
        <w:bottom w:val="none" w:sz="0" w:space="0" w:color="auto"/>
        <w:right w:val="none" w:sz="0" w:space="0" w:color="auto"/>
      </w:divBdr>
    </w:div>
    <w:div w:id="14002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portscommunity.com.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Desktop\SportsCommunity\0111904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c9077e-6b19-49f9-a82b-f3e0b07ffe43">
      <Terms xmlns="http://schemas.microsoft.com/office/infopath/2007/PartnerControls"/>
    </lcf76f155ced4ddcb4097134ff3c332f>
    <TaxCatchAll xmlns="bf9278b9-49cc-4a1d-a973-1e82b2b9a5f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FD9F2C46420E4C84915DC7332B1CBF" ma:contentTypeVersion="15" ma:contentTypeDescription="Create a new document." ma:contentTypeScope="" ma:versionID="6a8e59a21e4b50fe0e3bb1c63539960f">
  <xsd:schema xmlns:xsd="http://www.w3.org/2001/XMLSchema" xmlns:xs="http://www.w3.org/2001/XMLSchema" xmlns:p="http://schemas.microsoft.com/office/2006/metadata/properties" xmlns:ns2="3ec9077e-6b19-49f9-a82b-f3e0b07ffe43" xmlns:ns3="bf9278b9-49cc-4a1d-a973-1e82b2b9a5f6" targetNamespace="http://schemas.microsoft.com/office/2006/metadata/properties" ma:root="true" ma:fieldsID="d1bf815e59c4b40bbb137d933174c783" ns2:_="" ns3:_="">
    <xsd:import namespace="3ec9077e-6b19-49f9-a82b-f3e0b07ffe43"/>
    <xsd:import namespace="bf9278b9-49cc-4a1d-a973-1e82b2b9a5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9077e-6b19-49f9-a82b-f3e0b07ff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af4765-1477-4474-84bb-dc828921b48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9278b9-49cc-4a1d-a973-1e82b2b9a5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1231ec-ae61-4c05-89c0-8d6eb123cb84}" ma:internalName="TaxCatchAll" ma:showField="CatchAllData" ma:web="bf9278b9-49cc-4a1d-a973-1e82b2b9a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5857C-F075-4BB6-81D3-4B70E495FE02}">
  <ds:schemaRefs>
    <ds:schemaRef ds:uri="http://schemas.microsoft.com/office/2006/metadata/properties"/>
    <ds:schemaRef ds:uri="http://schemas.microsoft.com/office/infopath/2007/PartnerControls"/>
    <ds:schemaRef ds:uri="3ec9077e-6b19-49f9-a82b-f3e0b07ffe43"/>
    <ds:schemaRef ds:uri="bf9278b9-49cc-4a1d-a973-1e82b2b9a5f6"/>
  </ds:schemaRefs>
</ds:datastoreItem>
</file>

<file path=customXml/itemProps2.xml><?xml version="1.0" encoding="utf-8"?>
<ds:datastoreItem xmlns:ds="http://schemas.openxmlformats.org/officeDocument/2006/customXml" ds:itemID="{DE5FD35F-1264-4180-A0F5-5602EA0C4E75}">
  <ds:schemaRefs>
    <ds:schemaRef ds:uri="http://schemas.openxmlformats.org/officeDocument/2006/bibliography"/>
  </ds:schemaRefs>
</ds:datastoreItem>
</file>

<file path=customXml/itemProps3.xml><?xml version="1.0" encoding="utf-8"?>
<ds:datastoreItem xmlns:ds="http://schemas.openxmlformats.org/officeDocument/2006/customXml" ds:itemID="{D56A9F9E-81A3-4621-8748-58849E3ED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9077e-6b19-49f9-a82b-f3e0b07ffe43"/>
    <ds:schemaRef ds:uri="bf9278b9-49cc-4a1d-a973-1e82b2b9a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8238A5-7701-4AC2-9908-9B68FAD31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01119046</Template>
  <TotalTime>2</TotalTime>
  <Pages>3</Pages>
  <Words>769</Words>
  <Characters>4091</Characters>
  <Application>Microsoft Office Word</Application>
  <DocSecurity>0</DocSecurity>
  <Lines>34</Lines>
  <Paragraphs>9</Paragraphs>
  <ScaleCrop>false</ScaleCrop>
  <Company>Hewlett-Packard</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Wilson</dc:creator>
  <cp:keywords/>
  <cp:lastModifiedBy>Michael Siccita</cp:lastModifiedBy>
  <cp:revision>3</cp:revision>
  <cp:lastPrinted>2004-03-18T21:11:00Z</cp:lastPrinted>
  <dcterms:created xsi:type="dcterms:W3CDTF">2025-05-08T05:02:00Z</dcterms:created>
  <dcterms:modified xsi:type="dcterms:W3CDTF">2025-05-18T21:41:00Z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TC011190461033</vt:lpwstr>
  </property>
  <property fmtid="{D5CDD505-2E9C-101B-9397-08002B2CF9AE}" pid="3" name="ContentTypeId">
    <vt:lpwstr>0x01010044FD9F2C46420E4C84915DC7332B1CBF</vt:lpwstr>
  </property>
  <property fmtid="{D5CDD505-2E9C-101B-9397-08002B2CF9AE}" pid="4" name="MediaServiceImageTags">
    <vt:lpwstr/>
  </property>
</Properties>
</file>